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Error</w:t>
      </w:r>
      <w:r>
        <w:t xml:space="preserve"> </w:t>
      </w:r>
      <w:r>
        <w:t xml:space="preserve">rates</w:t>
      </w:r>
      <w:r>
        <w:t xml:space="preserve"> </w:t>
      </w:r>
      <w:r>
        <w:t xml:space="preserve">for</w:t>
      </w:r>
      <w:r>
        <w:t xml:space="preserve"> </w:t>
      </w:r>
      <w:r>
        <w:t xml:space="preserve">antimicrobial</w:t>
      </w:r>
      <w:r>
        <w:t xml:space="preserve"> </w:t>
      </w:r>
      <w:r>
        <w:t xml:space="preserve">performance</w:t>
      </w:r>
      <w:r>
        <w:t xml:space="preserve"> </w:t>
      </w:r>
      <w:r>
        <w:t xml:space="preserve">standards</w:t>
      </w:r>
    </w:p>
    <w:p>
      <w:pPr>
        <w:pStyle w:val="Author"/>
      </w:pPr>
      <w:r>
        <w:t xml:space="preserve">COST:</w:t>
      </w:r>
      <w:r>
        <w:t xml:space="preserve"> </w:t>
      </w:r>
      <w:r>
        <w:t xml:space="preserve">Biofilm</w:t>
      </w:r>
      <w:r>
        <w:t xml:space="preserve"> </w:t>
      </w:r>
      <w:r>
        <w:t xml:space="preserve">Regulatory</w:t>
      </w:r>
      <w:r>
        <w:t xml:space="preserve"> </w:t>
      </w:r>
      <w:r>
        <w:t xml:space="preserve">Toolbox</w:t>
      </w:r>
    </w:p>
    <w:p>
      <w:pPr>
        <w:pStyle w:val="Date"/>
      </w:pPr>
      <w:r>
        <w:t xml:space="preserve">8</w:t>
      </w:r>
      <w:r>
        <w:t xml:space="preserve"> </w:t>
      </w:r>
      <w:r>
        <w:t xml:space="preserve">Sept</w:t>
      </w:r>
      <w:r>
        <w:t xml:space="preserve"> </w:t>
      </w:r>
      <w:r>
        <w:t xml:space="preserve">2026</w:t>
      </w:r>
    </w:p>
    <w:bookmarkStart w:id="20" w:name="summary"/>
    <w:p>
      <w:pPr>
        <w:pStyle w:val="Heading1"/>
      </w:pPr>
      <w:r>
        <w:t xml:space="preserve">Summary</w:t>
      </w:r>
    </w:p>
    <w:p>
      <w:pPr>
        <w:pStyle w:val="FirstParagraph"/>
      </w:pPr>
      <w:r>
        <w:t xml:space="preserve">This R Markdown file calculates pass-errors and fail-errors for the test method applied to 1 microbe given stakeholder specifications for:</w:t>
      </w:r>
    </w:p>
    <w:p>
      <w:pPr>
        <w:numPr>
          <w:ilvl w:val="0"/>
          <w:numId w:val="1001"/>
        </w:numPr>
      </w:pPr>
      <w:r>
        <w:t xml:space="preserve">what mean LR (&lt;=5 for STM), repeatability SD and reproducibility SD are for the the ineffective product;</w:t>
      </w:r>
    </w:p>
    <w:p>
      <w:pPr>
        <w:numPr>
          <w:ilvl w:val="0"/>
          <w:numId w:val="1001"/>
        </w:numPr>
      </w:pPr>
      <w:r>
        <w:t xml:space="preserve">what mean LR (&gt;=8.5 for STM), repeatability SD and reproducibility SD are for highly effective products</w:t>
      </w:r>
    </w:p>
    <w:p>
      <w:pPr>
        <w:numPr>
          <w:ilvl w:val="0"/>
          <w:numId w:val="1001"/>
        </w:numPr>
      </w:pPr>
      <w:r>
        <w:t xml:space="preserve">a performance standard (PS) that an antimicrobial product must pass as imposed by a regulatory authority, which requires</w:t>
      </w:r>
    </w:p>
    <w:p>
      <w:pPr>
        <w:numPr>
          <w:ilvl w:val="0"/>
          <w:numId w:val="1002"/>
        </w:numPr>
      </w:pPr>
      <w:r>
        <w:t xml:space="preserve">How many labs (1 for the STM), how many tests at each lab (3 for the STM, with each test applied to a different batch of product)</w:t>
      </w:r>
    </w:p>
    <w:p>
      <w:pPr>
        <w:numPr>
          <w:ilvl w:val="0"/>
          <w:numId w:val="1002"/>
        </w:numPr>
      </w:pPr>
      <w:r>
        <w:t xml:space="preserve">the LR that is required per test (&gt;=6 for the STM)</w:t>
      </w:r>
    </w:p>
    <w:p>
      <w:pPr>
        <w:numPr>
          <w:ilvl w:val="0"/>
          <w:numId w:val="1003"/>
        </w:numPr>
        <w:pStyle w:val="Compact"/>
      </w:pPr>
      <w:r>
        <w:t xml:space="preserve">The repeatability SD and reproducibility SD for the product being tested.</w:t>
      </w:r>
    </w:p>
    <w:bookmarkEnd w:id="20"/>
    <w:bookmarkStart w:id="21" w:name="how-to-cite"/>
    <w:p>
      <w:pPr>
        <w:pStyle w:val="Heading1"/>
      </w:pPr>
      <w:r>
        <w:t xml:space="preserve">How to cite</w:t>
      </w:r>
    </w:p>
    <w:p>
      <w:pPr>
        <w:pStyle w:val="FirstParagraph"/>
      </w:pPr>
      <w:r>
        <w:t xml:space="preserve">Parker AE</w:t>
      </w:r>
      <w:r>
        <w:t xml:space="preserve"> </w:t>
      </w:r>
      <w:r>
        <w:t xml:space="preserve">“</w:t>
      </w:r>
      <w:r>
        <w:t xml:space="preserve">KSA-SM-18—DRAFT R code to assess error rates of an antimicrobial test method,</w:t>
      </w:r>
      <w:r>
        <w:t xml:space="preserve">”</w:t>
      </w:r>
      <w:r>
        <w:t xml:space="preserve"> </w:t>
      </w:r>
      <w:r>
        <w:t xml:space="preserve">Knowledge Sharing Articles, Center for Biofilm Engineering at Montana State University, Bozeman, MT. October 23, 2023 [E-publication]</w:t>
      </w:r>
    </w:p>
    <w:p>
      <w:pPr>
        <w:pStyle w:val="BodyText"/>
      </w:pPr>
      <w:r>
        <w:t xml:space="preserve">KSA-SM-18 is applied to the Single Tube Method</w:t>
      </w:r>
    </w:p>
    <w:bookmarkEnd w:id="21"/>
    <w:bookmarkStart w:id="22" w:name="background"/>
    <w:p>
      <w:pPr>
        <w:pStyle w:val="Heading1"/>
      </w:pPr>
      <w:r>
        <w:t xml:space="preserve">Background</w:t>
      </w:r>
    </w:p>
    <w:p>
      <w:pPr>
        <w:pStyle w:val="FirstParagraph"/>
      </w:pPr>
      <w:r>
        <w:t xml:space="preserve">Fitting linear mixed effects models (LMM) to control and LR data is described in:</w:t>
      </w:r>
    </w:p>
    <w:p>
      <w:pPr>
        <w:numPr>
          <w:ilvl w:val="0"/>
          <w:numId w:val="1004"/>
        </w:numPr>
        <w:pStyle w:val="Compact"/>
      </w:pPr>
      <w:r>
        <w:t xml:space="preserve">M. Hamilton, G. Hamilton, D. Goeres, and A. Parker. Guidelines for the Statistical Analysis of a Collaborative Study of a Laboratory Disinfectant Product Performance Test Method. JAOAC International 96(5):1138-1151, September, 2013. Appendices with R code.</w:t>
      </w:r>
    </w:p>
    <w:p>
      <w:pPr>
        <w:pStyle w:val="FirstParagraph"/>
      </w:pPr>
      <w:r>
        <w:t xml:space="preserve">Pass and Fail error calcs are described in:</w:t>
      </w:r>
    </w:p>
    <w:p>
      <w:pPr>
        <w:numPr>
          <w:ilvl w:val="0"/>
          <w:numId w:val="1005"/>
        </w:numPr>
        <w:pStyle w:val="Compact"/>
      </w:pPr>
      <w:r>
        <w:t xml:space="preserve">A. Parker, M. Hamilton, and S. Tomasino. A Statistical Model for Assessing Performance Standards for Quantitative and Semi-quantitative Disinfectant Test Methods.</w:t>
      </w:r>
      <w:r>
        <w:t xml:space="preserve"> </w:t>
      </w:r>
      <w:r>
        <w:t xml:space="preserve">JAOAC International</w:t>
      </w:r>
      <w:r>
        <w:t xml:space="preserve">, 97(1):58-67, 2014. Appendices with R code.</w:t>
      </w:r>
    </w:p>
    <w:p>
      <w:pPr>
        <w:pStyle w:val="FirstParagraph"/>
      </w:pPr>
      <w:r>
        <w:t xml:space="preserve">Frown of variances and How to pick which SD to put into pass and fail error calculations is described by:</w:t>
      </w:r>
    </w:p>
    <w:p>
      <w:pPr>
        <w:numPr>
          <w:ilvl w:val="0"/>
          <w:numId w:val="1006"/>
        </w:numPr>
        <w:pStyle w:val="Compact"/>
      </w:pPr>
      <w:r>
        <w:t xml:space="preserve">Parker, Hamilton, Goeres. Reproducibility of antimicrobial test methods. Scientific Reports 8:12531, 2018.</w:t>
      </w:r>
    </w:p>
    <w:bookmarkEnd w:id="22"/>
    <w:bookmarkStart w:id="30" w:name="housekeeping"/>
    <w:p>
      <w:pPr>
        <w:pStyle w:val="Heading1"/>
      </w:pPr>
      <w:r>
        <w:t xml:space="preserve">Housekeeping</w:t>
      </w:r>
    </w:p>
    <w:bookmarkStart w:id="23" w:name="r-packages-needed"/>
    <w:p>
      <w:pPr>
        <w:pStyle w:val="Heading2"/>
      </w:pPr>
      <w:r>
        <w:t xml:space="preserve">R packages needed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(lme4)      </w:t>
      </w:r>
      <w:r>
        <w:rPr>
          <w:rStyle w:val="CommentTok"/>
        </w:rPr>
        <w:t xml:space="preserve"># lmm fits</w:t>
      </w:r>
    </w:p>
    <w:p>
      <w:pPr>
        <w:pStyle w:val="SourceCode"/>
      </w:pPr>
      <w:r>
        <w:rPr>
          <w:rStyle w:val="VerbatimChar"/>
        </w:rPr>
        <w:t xml:space="preserve">## Loading required package: Matrix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(mvtnorm)   </w:t>
      </w:r>
      <w:r>
        <w:rPr>
          <w:rStyle w:val="CommentTok"/>
        </w:rPr>
        <w:t xml:space="preserve"># PS calcs</w:t>
      </w:r>
    </w:p>
    <w:bookmarkEnd w:id="23"/>
    <w:bookmarkStart w:id="29" w:name="r-functions-needed"/>
    <w:p>
      <w:pPr>
        <w:pStyle w:val="Heading2"/>
      </w:pPr>
      <w:r>
        <w:t xml:space="preserve">R functions needed</w:t>
      </w:r>
    </w:p>
    <w:p>
      <w:pPr>
        <w:pStyle w:val="FirstParagraph"/>
      </w:pPr>
      <w:r>
        <w:t xml:space="preserve">GenCorrMatrix() and GenCorrMatrix_Microbe() are in Appendix to: Parker et al, 2014 (see Background section) available at</w:t>
      </w:r>
      <w:r>
        <w:t xml:space="preserve"> </w:t>
      </w:r>
      <w:hyperlink r:id="rId24">
        <w:r>
          <w:rPr>
            <w:rStyle w:val="Hyperlink"/>
          </w:rPr>
          <w:t xml:space="preserve">https://math.montana.edu/parker/projects/documents/Appendices%20for%20Parker2014_JAOAC.pdf</w:t>
        </w:r>
      </w:hyperlink>
    </w:p>
    <w:bookmarkStart w:id="25" w:name="gencorrmatrix"/>
    <w:p>
      <w:pPr>
        <w:pStyle w:val="Heading3"/>
      </w:pPr>
      <w:r>
        <w:t xml:space="preserve">GenCorrMatrix()</w:t>
      </w:r>
    </w:p>
    <w:p>
      <w:pPr>
        <w:pStyle w:val="SourceCode"/>
      </w:pPr>
      <w:r>
        <w:rPr>
          <w:rStyle w:val="CommentTok"/>
        </w:rPr>
        <w:t xml:space="preserve"># An R function to generate the correlation matrix for LRs from mulitple labs and tests  for a single microbe</w:t>
      </w:r>
      <w:r>
        <w:br/>
      </w:r>
      <w:r>
        <w:rPr>
          <w:rStyle w:val="NormalTok"/>
        </w:rPr>
        <w:t xml:space="preserve">GenCorrMatrix</w:t>
      </w:r>
      <w:r>
        <w:rPr>
          <w:rStyle w:val="OtherTok"/>
        </w:rPr>
        <w:t xml:space="preserve">&lt;-</w:t>
      </w:r>
      <w:r>
        <w:rPr>
          <w:rStyle w:val="ControlFlowTok"/>
        </w:rPr>
        <w:t xml:space="preserve">function</w:t>
      </w:r>
      <w:r>
        <w:rPr>
          <w:rStyle w:val="NormalTok"/>
        </w:rPr>
        <w:t xml:space="preserve">(NumTests,</w:t>
      </w:r>
      <w:r>
        <w:rPr>
          <w:rStyle w:val="AttributeTok"/>
        </w:rPr>
        <w:t xml:space="preserve">NumLabs=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,VarLab,VarExp)</w:t>
      </w:r>
      <w:r>
        <w:br/>
      </w:r>
      <w:r>
        <w:rPr>
          <w:rStyle w:val="NormalTok"/>
        </w:rPr>
        <w:t xml:space="preserve">{Z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matrix</w:t>
      </w:r>
      <w:r>
        <w:rPr>
          <w:rStyle w:val="NormalTok"/>
        </w:rPr>
        <w:t xml:space="preserve">(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,NumTests,(NumTests</w:t>
      </w:r>
      <w:r>
        <w:rPr>
          <w:rStyle w:val="SpecialCharTok"/>
        </w:rPr>
        <w:t xml:space="preserve">+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))</w:t>
      </w:r>
      <w:r>
        <w:br/>
      </w:r>
      <w:r>
        <w:rPr>
          <w:rStyle w:val="NormalTok"/>
        </w:rPr>
        <w:t xml:space="preserve">Z[,</w:t>
      </w:r>
      <w:r>
        <w:rPr>
          <w:rStyle w:val="DecValTok"/>
        </w:rPr>
        <w:t xml:space="preserve">1</w:t>
      </w:r>
      <w:r>
        <w:rPr>
          <w:rStyle w:val="NormalTok"/>
        </w:rPr>
        <w:t xml:space="preserve">]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ControlFlowTok"/>
        </w:rPr>
        <w:t xml:space="preserve">for</w:t>
      </w:r>
      <w:r>
        <w:rPr>
          <w:rStyle w:val="NormalTok"/>
        </w:rPr>
        <w:t xml:space="preserve"> (i </w:t>
      </w:r>
      <w:r>
        <w:rPr>
          <w:rStyle w:val="ControlFlowTok"/>
        </w:rPr>
        <w:t xml:space="preserve">in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SpecialCharTok"/>
        </w:rPr>
        <w:t xml:space="preserve">:</w:t>
      </w:r>
      <w:r>
        <w:rPr>
          <w:rStyle w:val="NormalTok"/>
        </w:rPr>
        <w:t xml:space="preserve">NumTests)</w:t>
      </w:r>
      <w:r>
        <w:br/>
      </w:r>
      <w:r>
        <w:rPr>
          <w:rStyle w:val="NormalTok"/>
        </w:rPr>
        <w:t xml:space="preserve">{Z[i,i</w:t>
      </w:r>
      <w:r>
        <w:rPr>
          <w:rStyle w:val="SpecialCharTok"/>
        </w:rPr>
        <w:t xml:space="preserve">+</w:t>
      </w:r>
      <w:r>
        <w:rPr>
          <w:rStyle w:val="DecValTok"/>
        </w:rPr>
        <w:t xml:space="preserve">1</w:t>
      </w:r>
      <w:r>
        <w:rPr>
          <w:rStyle w:val="NormalTok"/>
        </w:rPr>
        <w:t xml:space="preserve">]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rPr>
          <w:rStyle w:val="NormalTok"/>
        </w:rPr>
        <w:t xml:space="preserve">}</w:t>
      </w:r>
      <w:r>
        <w:br/>
      </w:r>
      <w:r>
        <w:rPr>
          <w:rStyle w:val="NormalTok"/>
        </w:rPr>
        <w:t xml:space="preserve">Psi</w:t>
      </w:r>
      <w:r>
        <w:rPr>
          <w:rStyle w:val="OtherTok"/>
        </w:rPr>
        <w:t xml:space="preserve">=</w:t>
      </w:r>
      <w:r>
        <w:rPr>
          <w:rStyle w:val="FunctionTok"/>
        </w:rPr>
        <w:t xml:space="preserve">diag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rep</w:t>
      </w:r>
      <w:r>
        <w:rPr>
          <w:rStyle w:val="NormalTok"/>
        </w:rPr>
        <w:t xml:space="preserve">(VarLab,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),</w:t>
      </w:r>
      <w:r>
        <w:rPr>
          <w:rStyle w:val="FunctionTok"/>
        </w:rPr>
        <w:t xml:space="preserve">rep</w:t>
      </w:r>
      <w:r>
        <w:rPr>
          <w:rStyle w:val="NormalTok"/>
        </w:rPr>
        <w:t xml:space="preserve">(VarExp,NumTests)))</w:t>
      </w:r>
      <w:r>
        <w:br/>
      </w:r>
      <w:r>
        <w:rPr>
          <w:rStyle w:val="NormalTok"/>
        </w:rPr>
        <w:t xml:space="preserve">Vblk</w:t>
      </w:r>
      <w:r>
        <w:rPr>
          <w:rStyle w:val="OtherTok"/>
        </w:rPr>
        <w:t xml:space="preserve">=</w:t>
      </w:r>
      <w:r>
        <w:rPr>
          <w:rStyle w:val="NormalTok"/>
        </w:rPr>
        <w:t xml:space="preserve">Z</w:t>
      </w:r>
      <w:r>
        <w:rPr>
          <w:rStyle w:val="SpecialCharTok"/>
        </w:rPr>
        <w:t xml:space="preserve">%*%</w:t>
      </w:r>
      <w:r>
        <w:rPr>
          <w:rStyle w:val="NormalTok"/>
        </w:rPr>
        <w:t xml:space="preserve">Psi</w:t>
      </w:r>
      <w:r>
        <w:rPr>
          <w:rStyle w:val="SpecialCharTok"/>
        </w:rPr>
        <w:t xml:space="preserve">%*%</w:t>
      </w:r>
      <w:r>
        <w:rPr>
          <w:rStyle w:val="FunctionTok"/>
        </w:rPr>
        <w:t xml:space="preserve">t</w:t>
      </w:r>
      <w:r>
        <w:rPr>
          <w:rStyle w:val="NormalTok"/>
        </w:rPr>
        <w:t xml:space="preserve">(Z)</w:t>
      </w:r>
      <w:r>
        <w:br/>
      </w:r>
      <w:r>
        <w:rPr>
          <w:rStyle w:val="NormalTok"/>
        </w:rPr>
        <w:t xml:space="preserve">N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NumTests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NumLabs </w:t>
      </w:r>
      <w:r>
        <w:rPr>
          <w:rStyle w:val="CommentTok"/>
        </w:rPr>
        <w:t xml:space="preserve"># total number of data points across all labs and exps</w:t>
      </w:r>
      <w:r>
        <w:br/>
      </w:r>
      <w:r>
        <w:rPr>
          <w:rStyle w:val="NormalTok"/>
        </w:rPr>
        <w:t xml:space="preserve">V</w:t>
      </w:r>
      <w:r>
        <w:rPr>
          <w:rStyle w:val="OtherTok"/>
        </w:rPr>
        <w:t xml:space="preserve">=</w:t>
      </w:r>
      <w:r>
        <w:rPr>
          <w:rStyle w:val="FunctionTok"/>
        </w:rPr>
        <w:t xml:space="preserve">matrix</w:t>
      </w:r>
      <w:r>
        <w:rPr>
          <w:rStyle w:val="NormalTok"/>
        </w:rPr>
        <w:t xml:space="preserve">(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,N,N)</w:t>
      </w:r>
      <w:r>
        <w:br/>
      </w:r>
      <w:r>
        <w:rPr>
          <w:rStyle w:val="ControlFlowTok"/>
        </w:rPr>
        <w:t xml:space="preserve">for</w:t>
      </w:r>
      <w:r>
        <w:rPr>
          <w:rStyle w:val="NormalTok"/>
        </w:rPr>
        <w:t xml:space="preserve"> (i </w:t>
      </w:r>
      <w:r>
        <w:rPr>
          <w:rStyle w:val="ControlFlowTok"/>
        </w:rPr>
        <w:t xml:space="preserve">in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SpecialCharTok"/>
        </w:rPr>
        <w:t xml:space="preserve">:</w:t>
      </w:r>
      <w:r>
        <w:rPr>
          <w:rStyle w:val="NormalTok"/>
        </w:rPr>
        <w:t xml:space="preserve">(NumLabs</w:t>
      </w:r>
      <w:r>
        <w:rPr>
          <w:rStyle w:val="DecValTok"/>
        </w:rPr>
        <w:t xml:space="preserve">-1</w:t>
      </w:r>
      <w:r>
        <w:rPr>
          <w:rStyle w:val="NormalTok"/>
        </w:rPr>
        <w:t xml:space="preserve">))</w:t>
      </w:r>
      <w:r>
        <w:br/>
      </w:r>
      <w:r>
        <w:rPr>
          <w:rStyle w:val="NormalTok"/>
        </w:rPr>
        <w:t xml:space="preserve">{index</w:t>
      </w:r>
      <w:r>
        <w:rPr>
          <w:rStyle w:val="OtherTok"/>
        </w:rPr>
        <w:t xml:space="preserve">=</w:t>
      </w:r>
      <w:r>
        <w:rPr>
          <w:rStyle w:val="NormalTok"/>
        </w:rPr>
        <w:t xml:space="preserve">(i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NumTests</w:t>
      </w:r>
      <w:r>
        <w:rPr>
          <w:rStyle w:val="SpecialCharTok"/>
        </w:rPr>
        <w:t xml:space="preserve">+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</w:t>
      </w:r>
      <w:r>
        <w:rPr>
          <w:rStyle w:val="SpecialCharTok"/>
        </w:rPr>
        <w:t xml:space="preserve">:</w:t>
      </w:r>
      <w:r>
        <w:rPr>
          <w:rStyle w:val="NormalTok"/>
        </w:rPr>
        <w:t xml:space="preserve">((i</w:t>
      </w:r>
      <w:r>
        <w:rPr>
          <w:rStyle w:val="SpecialCharTok"/>
        </w:rPr>
        <w:t xml:space="preserve">+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NumTests)</w:t>
      </w:r>
      <w:r>
        <w:br/>
      </w:r>
      <w:r>
        <w:rPr>
          <w:rStyle w:val="NormalTok"/>
        </w:rPr>
        <w:t xml:space="preserve">V[index,index]</w:t>
      </w:r>
      <w:r>
        <w:rPr>
          <w:rStyle w:val="OtherTok"/>
        </w:rPr>
        <w:t xml:space="preserve">=</w:t>
      </w:r>
      <w:r>
        <w:rPr>
          <w:rStyle w:val="NormalTok"/>
        </w:rPr>
        <w:t xml:space="preserve">Vblk </w:t>
      </w:r>
      <w:r>
        <w:rPr>
          <w:rStyle w:val="CommentTok"/>
        </w:rPr>
        <w:t xml:space="preserve"># construct the covariance matrix first</w:t>
      </w:r>
      <w:r>
        <w:br/>
      </w:r>
      <w:r>
        <w:rPr>
          <w:rStyle w:val="NormalTok"/>
        </w:rPr>
        <w:t xml:space="preserve">}</w:t>
      </w:r>
      <w:r>
        <w:br/>
      </w:r>
      <w:r>
        <w:rPr>
          <w:rStyle w:val="NormalTok"/>
        </w:rPr>
        <w:t xml:space="preserve">V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V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V[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</w:t>
      </w:r>
      <w:r>
        <w:rPr>
          <w:rStyle w:val="NormalTok"/>
        </w:rPr>
        <w:t xml:space="preserve">]</w:t>
      </w:r>
      <w:r>
        <w:br/>
      </w:r>
      <w:r>
        <w:rPr>
          <w:rStyle w:val="FunctionTok"/>
        </w:rPr>
        <w:t xml:space="preserve">return</w:t>
      </w:r>
      <w:r>
        <w:rPr>
          <w:rStyle w:val="NormalTok"/>
        </w:rPr>
        <w:t xml:space="preserve">(V)</w:t>
      </w:r>
      <w:r>
        <w:br/>
      </w:r>
      <w:r>
        <w:rPr>
          <w:rStyle w:val="NormalTok"/>
        </w:rPr>
        <w:t xml:space="preserve">} </w:t>
      </w:r>
      <w:r>
        <w:rPr>
          <w:rStyle w:val="DocumentationTok"/>
        </w:rPr>
        <w:t xml:space="preserve">##### End of function</w:t>
      </w:r>
    </w:p>
    <w:bookmarkEnd w:id="25"/>
    <w:bookmarkStart w:id="26" w:name="gencorrmatrix_microbe"/>
    <w:p>
      <w:pPr>
        <w:pStyle w:val="Heading3"/>
      </w:pPr>
      <w:r>
        <w:t xml:space="preserve">GenCorrMatrix_Microbe()</w:t>
      </w:r>
    </w:p>
    <w:p>
      <w:pPr>
        <w:pStyle w:val="SourceCode"/>
      </w:pPr>
      <w:r>
        <w:rPr>
          <w:rStyle w:val="CommentTok"/>
        </w:rPr>
        <w:t xml:space="preserve"># An R function to generate the correlation matrix for tests of two microbe</w:t>
      </w:r>
      <w:r>
        <w:br/>
      </w:r>
      <w:r>
        <w:rPr>
          <w:rStyle w:val="CommentTok"/>
        </w:rPr>
        <w:t xml:space="preserve"># NumTests is a 2x1 vector, NumTests[1] specifies number of tests for Pa in each lab</w:t>
      </w:r>
      <w:r>
        <w:br/>
      </w:r>
      <w:r>
        <w:rPr>
          <w:rStyle w:val="CommentTok"/>
        </w:rPr>
        <w:t xml:space="preserve"># NumTests[2] sepcifies number of tests for Sa in each lab</w:t>
      </w:r>
      <w:r>
        <w:br/>
      </w:r>
      <w:r>
        <w:rPr>
          <w:rStyle w:val="CommentTok"/>
        </w:rPr>
        <w:t xml:space="preserve"># VarLab is a 2x1 vector, VarLab[1] is for Pa, VarLab[2] is for Sa</w:t>
      </w:r>
      <w:r>
        <w:br/>
      </w:r>
      <w:r>
        <w:rPr>
          <w:rStyle w:val="CommentTok"/>
        </w:rPr>
        <w:t xml:space="preserve"># VarExp is a 2x1 vector, VarExp[1] is for Pa, VarExp[2] is for Sa</w:t>
      </w:r>
      <w:r>
        <w:br/>
      </w:r>
      <w:r>
        <w:rPr>
          <w:rStyle w:val="NormalTok"/>
        </w:rPr>
        <w:t xml:space="preserve">GenCorrMatrix_Microbe</w:t>
      </w:r>
      <w:r>
        <w:rPr>
          <w:rStyle w:val="OtherTok"/>
        </w:rPr>
        <w:t xml:space="preserve">&lt;-</w:t>
      </w:r>
      <w:r>
        <w:rPr>
          <w:rStyle w:val="ControlFlowTok"/>
        </w:rPr>
        <w:t xml:space="preserve">function</w:t>
      </w:r>
      <w:r>
        <w:rPr>
          <w:rStyle w:val="NormalTok"/>
        </w:rPr>
        <w:t xml:space="preserve">(NumTests,NumLabs,CorrMicrobe,VarLab,VarExp)</w:t>
      </w:r>
      <w:r>
        <w:br/>
      </w:r>
      <w:r>
        <w:rPr>
          <w:rStyle w:val="NormalTok"/>
        </w:rPr>
        <w:t xml:space="preserve">{PaBlock</w:t>
      </w:r>
      <w:r>
        <w:rPr>
          <w:rStyle w:val="OtherTok"/>
        </w:rPr>
        <w:t xml:space="preserve">=</w:t>
      </w:r>
      <w:r>
        <w:rPr>
          <w:rStyle w:val="FunctionTok"/>
        </w:rPr>
        <w:t xml:space="preserve">GenCorrMatrix</w:t>
      </w:r>
      <w:r>
        <w:rPr>
          <w:rStyle w:val="NormalTok"/>
        </w:rPr>
        <w:t xml:space="preserve">(NumTests[</w:t>
      </w:r>
      <w:r>
        <w:rPr>
          <w:rStyle w:val="DecValTok"/>
        </w:rPr>
        <w:t xml:space="preserve">1</w:t>
      </w:r>
      <w:r>
        <w:rPr>
          <w:rStyle w:val="NormalTok"/>
        </w:rPr>
        <w:t xml:space="preserve">],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,VarLab[</w:t>
      </w:r>
      <w:r>
        <w:rPr>
          <w:rStyle w:val="DecValTok"/>
        </w:rPr>
        <w:t xml:space="preserve">1</w:t>
      </w:r>
      <w:r>
        <w:rPr>
          <w:rStyle w:val="NormalTok"/>
        </w:rPr>
        <w:t xml:space="preserve">],VarExp[</w:t>
      </w:r>
      <w:r>
        <w:rPr>
          <w:rStyle w:val="DecValTok"/>
        </w:rPr>
        <w:t xml:space="preserve">1</w:t>
      </w:r>
      <w:r>
        <w:rPr>
          <w:rStyle w:val="NormalTok"/>
        </w:rPr>
        <w:t xml:space="preserve">])</w:t>
      </w:r>
      <w:r>
        <w:br/>
      </w:r>
      <w:r>
        <w:rPr>
          <w:rStyle w:val="NormalTok"/>
        </w:rPr>
        <w:t xml:space="preserve">SaBlock</w:t>
      </w:r>
      <w:r>
        <w:rPr>
          <w:rStyle w:val="OtherTok"/>
        </w:rPr>
        <w:t xml:space="preserve">=</w:t>
      </w:r>
      <w:r>
        <w:rPr>
          <w:rStyle w:val="FunctionTok"/>
        </w:rPr>
        <w:t xml:space="preserve">GenCorrMatrix</w:t>
      </w:r>
      <w:r>
        <w:rPr>
          <w:rStyle w:val="NormalTok"/>
        </w:rPr>
        <w:t xml:space="preserve">(NumTests[</w:t>
      </w:r>
      <w:r>
        <w:rPr>
          <w:rStyle w:val="DecValTok"/>
        </w:rPr>
        <w:t xml:space="preserve">2</w:t>
      </w:r>
      <w:r>
        <w:rPr>
          <w:rStyle w:val="NormalTok"/>
        </w:rPr>
        <w:t xml:space="preserve">],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,VarLab[</w:t>
      </w:r>
      <w:r>
        <w:rPr>
          <w:rStyle w:val="DecValTok"/>
        </w:rPr>
        <w:t xml:space="preserve">2</w:t>
      </w:r>
      <w:r>
        <w:rPr>
          <w:rStyle w:val="NormalTok"/>
        </w:rPr>
        <w:t xml:space="preserve">],VarExp[</w:t>
      </w:r>
      <w:r>
        <w:rPr>
          <w:rStyle w:val="DecValTok"/>
        </w:rPr>
        <w:t xml:space="preserve">2</w:t>
      </w:r>
      <w:r>
        <w:rPr>
          <w:rStyle w:val="NormalTok"/>
        </w:rPr>
        <w:t xml:space="preserve">])</w:t>
      </w:r>
      <w:r>
        <w:br/>
      </w:r>
      <w:r>
        <w:rPr>
          <w:rStyle w:val="NormalTok"/>
        </w:rPr>
        <w:t xml:space="preserve">Vblk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matrix</w:t>
      </w:r>
      <w:r>
        <w:rPr>
          <w:rStyle w:val="NormalTok"/>
        </w:rPr>
        <w:t xml:space="preserve">(CorrMicrobe,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(NumTests),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(NumTests))</w:t>
      </w:r>
      <w:r>
        <w:br/>
      </w:r>
      <w:r>
        <w:rPr>
          <w:rStyle w:val="NormalTok"/>
        </w:rPr>
        <w:t xml:space="preserve">index1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rPr>
          <w:rStyle w:val="SpecialCharTok"/>
        </w:rPr>
        <w:t xml:space="preserve">:</w:t>
      </w:r>
      <w:r>
        <w:rPr>
          <w:rStyle w:val="NormalTok"/>
        </w:rPr>
        <w:t xml:space="preserve">NumTests[</w:t>
      </w:r>
      <w:r>
        <w:rPr>
          <w:rStyle w:val="DecValTok"/>
        </w:rPr>
        <w:t xml:space="preserve">1</w:t>
      </w:r>
      <w:r>
        <w:rPr>
          <w:rStyle w:val="NormalTok"/>
        </w:rPr>
        <w:t xml:space="preserve">]</w:t>
      </w:r>
      <w:r>
        <w:br/>
      </w:r>
      <w:r>
        <w:rPr>
          <w:rStyle w:val="NormalTok"/>
        </w:rPr>
        <w:t xml:space="preserve">index2</w:t>
      </w:r>
      <w:r>
        <w:rPr>
          <w:rStyle w:val="OtherTok"/>
        </w:rPr>
        <w:t xml:space="preserve">=</w:t>
      </w:r>
      <w:r>
        <w:rPr>
          <w:rStyle w:val="NormalTok"/>
        </w:rPr>
        <w:t xml:space="preserve">(NumTests[</w:t>
      </w:r>
      <w:r>
        <w:rPr>
          <w:rStyle w:val="DecValTok"/>
        </w:rPr>
        <w:t xml:space="preserve">1</w:t>
      </w:r>
      <w:r>
        <w:rPr>
          <w:rStyle w:val="NormalTok"/>
        </w:rPr>
        <w:t xml:space="preserve">]</w:t>
      </w:r>
      <w:r>
        <w:rPr>
          <w:rStyle w:val="SpecialCharTok"/>
        </w:rPr>
        <w:t xml:space="preserve">+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</w:t>
      </w:r>
      <w:r>
        <w:rPr>
          <w:rStyle w:val="SpecialCharTok"/>
        </w:rPr>
        <w:t xml:space="preserve">: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(NumTests)</w:t>
      </w:r>
      <w:r>
        <w:br/>
      </w:r>
      <w:r>
        <w:rPr>
          <w:rStyle w:val="NormalTok"/>
        </w:rPr>
        <w:t xml:space="preserve">Vblk[index1,index1]</w:t>
      </w:r>
      <w:r>
        <w:rPr>
          <w:rStyle w:val="OtherTok"/>
        </w:rPr>
        <w:t xml:space="preserve">=</w:t>
      </w:r>
      <w:r>
        <w:rPr>
          <w:rStyle w:val="NormalTok"/>
        </w:rPr>
        <w:t xml:space="preserve">PaBlock</w:t>
      </w:r>
      <w:r>
        <w:br/>
      </w:r>
      <w:r>
        <w:rPr>
          <w:rStyle w:val="NormalTok"/>
        </w:rPr>
        <w:t xml:space="preserve">Vblk[index2,index2]</w:t>
      </w:r>
      <w:r>
        <w:rPr>
          <w:rStyle w:val="OtherTok"/>
        </w:rPr>
        <w:t xml:space="preserve">=</w:t>
      </w:r>
      <w:r>
        <w:rPr>
          <w:rStyle w:val="NormalTok"/>
        </w:rPr>
        <w:t xml:space="preserve">SaBlock</w:t>
      </w:r>
      <w:r>
        <w:br/>
      </w:r>
      <w:r>
        <w:rPr>
          <w:rStyle w:val="NormalTok"/>
        </w:rPr>
        <w:t xml:space="preserve">N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(NumTests)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NumLabs </w:t>
      </w:r>
      <w:r>
        <w:rPr>
          <w:rStyle w:val="CommentTok"/>
        </w:rPr>
        <w:t xml:space="preserve"># total number of data points across all labs and exps</w:t>
      </w:r>
      <w:r>
        <w:br/>
      </w:r>
      <w:r>
        <w:rPr>
          <w:rStyle w:val="NormalTok"/>
        </w:rPr>
        <w:t xml:space="preserve">V</w:t>
      </w:r>
      <w:r>
        <w:rPr>
          <w:rStyle w:val="OtherTok"/>
        </w:rPr>
        <w:t xml:space="preserve">=</w:t>
      </w:r>
      <w:r>
        <w:rPr>
          <w:rStyle w:val="FunctionTok"/>
        </w:rPr>
        <w:t xml:space="preserve">matrix</w:t>
      </w:r>
      <w:r>
        <w:rPr>
          <w:rStyle w:val="NormalTok"/>
        </w:rPr>
        <w:t xml:space="preserve">(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,N,N)</w:t>
      </w:r>
      <w:r>
        <w:br/>
      </w:r>
      <w:r>
        <w:rPr>
          <w:rStyle w:val="ControlFlowTok"/>
        </w:rPr>
        <w:t xml:space="preserve">for</w:t>
      </w:r>
      <w:r>
        <w:rPr>
          <w:rStyle w:val="NormalTok"/>
        </w:rPr>
        <w:t xml:space="preserve"> (i </w:t>
      </w:r>
      <w:r>
        <w:rPr>
          <w:rStyle w:val="ControlFlowTok"/>
        </w:rPr>
        <w:t xml:space="preserve">in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SpecialCharTok"/>
        </w:rPr>
        <w:t xml:space="preserve">:</w:t>
      </w:r>
      <w:r>
        <w:rPr>
          <w:rStyle w:val="NormalTok"/>
        </w:rPr>
        <w:t xml:space="preserve">(NumLabs</w:t>
      </w:r>
      <w:r>
        <w:rPr>
          <w:rStyle w:val="DecValTok"/>
        </w:rPr>
        <w:t xml:space="preserve">-1</w:t>
      </w:r>
      <w:r>
        <w:rPr>
          <w:rStyle w:val="NormalTok"/>
        </w:rPr>
        <w:t xml:space="preserve">))</w:t>
      </w:r>
      <w:r>
        <w:br/>
      </w:r>
      <w:r>
        <w:rPr>
          <w:rStyle w:val="NormalTok"/>
        </w:rPr>
        <w:t xml:space="preserve">{index</w:t>
      </w:r>
      <w:r>
        <w:rPr>
          <w:rStyle w:val="OtherTok"/>
        </w:rPr>
        <w:t xml:space="preserve">=</w:t>
      </w:r>
      <w:r>
        <w:rPr>
          <w:rStyle w:val="NormalTok"/>
        </w:rPr>
        <w:t xml:space="preserve">(i</w:t>
      </w:r>
      <w:r>
        <w:rPr>
          <w:rStyle w:val="SpecialCharTok"/>
        </w:rPr>
        <w:t xml:space="preserve">*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(NumTests)</w:t>
      </w:r>
      <w:r>
        <w:rPr>
          <w:rStyle w:val="SpecialCharTok"/>
        </w:rPr>
        <w:t xml:space="preserve">+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</w:t>
      </w:r>
      <w:r>
        <w:rPr>
          <w:rStyle w:val="SpecialCharTok"/>
        </w:rPr>
        <w:t xml:space="preserve">:</w:t>
      </w:r>
      <w:r>
        <w:rPr>
          <w:rStyle w:val="NormalTok"/>
        </w:rPr>
        <w:t xml:space="preserve">((i</w:t>
      </w:r>
      <w:r>
        <w:rPr>
          <w:rStyle w:val="SpecialCharTok"/>
        </w:rPr>
        <w:t xml:space="preserve">+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</w:t>
      </w:r>
      <w:r>
        <w:rPr>
          <w:rStyle w:val="SpecialCharTok"/>
        </w:rPr>
        <w:t xml:space="preserve">*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(NumTests))</w:t>
      </w:r>
      <w:r>
        <w:br/>
      </w:r>
      <w:r>
        <w:rPr>
          <w:rStyle w:val="NormalTok"/>
        </w:rPr>
        <w:t xml:space="preserve">V[index,index]</w:t>
      </w:r>
      <w:r>
        <w:rPr>
          <w:rStyle w:val="OtherTok"/>
        </w:rPr>
        <w:t xml:space="preserve">=</w:t>
      </w:r>
      <w:r>
        <w:rPr>
          <w:rStyle w:val="NormalTok"/>
        </w:rPr>
        <w:t xml:space="preserve">Vblk}</w:t>
      </w:r>
      <w:r>
        <w:br/>
      </w:r>
      <w:r>
        <w:rPr>
          <w:rStyle w:val="FunctionTok"/>
        </w:rPr>
        <w:t xml:space="preserve">return</w:t>
      </w:r>
      <w:r>
        <w:rPr>
          <w:rStyle w:val="NormalTok"/>
        </w:rPr>
        <w:t xml:space="preserve">(V)</w:t>
      </w:r>
      <w:r>
        <w:br/>
      </w:r>
      <w:r>
        <w:rPr>
          <w:rStyle w:val="NormalTok"/>
        </w:rPr>
        <w:t xml:space="preserve">} </w:t>
      </w:r>
      <w:r>
        <w:rPr>
          <w:rStyle w:val="DocumentationTok"/>
        </w:rPr>
        <w:t xml:space="preserve">##### End of function</w:t>
      </w:r>
    </w:p>
    <w:bookmarkEnd w:id="26"/>
    <w:bookmarkStart w:id="27" w:name="diagres"/>
    <w:p>
      <w:pPr>
        <w:pStyle w:val="Heading3"/>
      </w:pPr>
      <w:r>
        <w:t xml:space="preserve">diagRES()</w:t>
      </w:r>
    </w:p>
    <w:p>
      <w:pPr>
        <w:pStyle w:val="SourceCode"/>
      </w:pPr>
      <w:r>
        <w:rPr>
          <w:rStyle w:val="CommentTok"/>
        </w:rPr>
        <w:t xml:space="preserve"># An R function to assess standardized residuals from a mixed effects model </w:t>
      </w:r>
      <w:r>
        <w:br/>
      </w:r>
      <w:r>
        <w:rPr>
          <w:rStyle w:val="NormalTok"/>
        </w:rPr>
        <w:t xml:space="preserve">diagRES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ControlFlowTok"/>
        </w:rPr>
        <w:t xml:space="preserve">function</w:t>
      </w:r>
      <w:r>
        <w:rPr>
          <w:rStyle w:val="NormalTok"/>
        </w:rPr>
        <w:t xml:space="preserve">(m)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r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resid</w:t>
      </w:r>
      <w:r>
        <w:rPr>
          <w:rStyle w:val="NormalTok"/>
        </w:rPr>
        <w:t xml:space="preserve">(m,</w:t>
      </w:r>
      <w:r>
        <w:rPr>
          <w:rStyle w:val="AttributeTok"/>
        </w:rPr>
        <w:t xml:space="preserve">type=</w:t>
      </w:r>
      <w:r>
        <w:rPr>
          <w:rStyle w:val="StringTok"/>
        </w:rPr>
        <w:t xml:space="preserve">"pearson"</w:t>
      </w:r>
      <w:r>
        <w:rPr>
          <w:rStyle w:val="NormalTok"/>
        </w:rPr>
        <w:t xml:space="preserve">)   </w:t>
      </w:r>
      <w:r>
        <w:rPr>
          <w:rStyle w:val="CommentTok"/>
        </w:rPr>
        <w:t xml:space="preserve"># standardized residuals</w:t>
      </w:r>
      <w:r>
        <w:br/>
      </w:r>
      <w:r>
        <w:rPr>
          <w:rStyle w:val="FunctionTok"/>
        </w:rPr>
        <w:t xml:space="preserve">par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mfrow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FunctionTok"/>
        </w:rPr>
        <w:t xml:space="preserve">hist</w:t>
      </w:r>
      <w:r>
        <w:rPr>
          <w:rStyle w:val="NormalTok"/>
        </w:rPr>
        <w:t xml:space="preserve">(r,</w:t>
      </w:r>
      <w:r>
        <w:rPr>
          <w:rStyle w:val="AttributeTok"/>
        </w:rPr>
        <w:t xml:space="preserve">freq=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,</w:t>
      </w:r>
      <w:r>
        <w:rPr>
          <w:rStyle w:val="AttributeTok"/>
        </w:rPr>
        <w:t xml:space="preserve">main=</w:t>
      </w:r>
      <w:r>
        <w:rPr>
          <w:rStyle w:val="StringTok"/>
        </w:rPr>
        <w:t xml:space="preserve">"Density Plot"</w:t>
      </w:r>
      <w:r>
        <w:rPr>
          <w:rStyle w:val="NormalTok"/>
        </w:rPr>
        <w:t xml:space="preserve">,</w:t>
      </w:r>
      <w:r>
        <w:rPr>
          <w:rStyle w:val="AttributeTok"/>
        </w:rPr>
        <w:t xml:space="preserve">xlab=</w:t>
      </w:r>
      <w:r>
        <w:rPr>
          <w:rStyle w:val="StringTok"/>
        </w:rPr>
        <w:t xml:space="preserve">"St Residuals"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lines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density</w:t>
      </w:r>
      <w:r>
        <w:rPr>
          <w:rStyle w:val="NormalTok"/>
        </w:rPr>
        <w:t xml:space="preserve">(r))</w:t>
      </w:r>
      <w:r>
        <w:br/>
      </w:r>
      <w:r>
        <w:rPr>
          <w:rStyle w:val="FunctionTok"/>
        </w:rPr>
        <w:t xml:space="preserve">boxplot</w:t>
      </w:r>
      <w:r>
        <w:rPr>
          <w:rStyle w:val="NormalTok"/>
        </w:rPr>
        <w:t xml:space="preserve">(r,</w:t>
      </w:r>
      <w:r>
        <w:rPr>
          <w:rStyle w:val="AttributeTok"/>
        </w:rPr>
        <w:t xml:space="preserve">main=</w:t>
      </w:r>
      <w:r>
        <w:rPr>
          <w:rStyle w:val="StringTok"/>
        </w:rPr>
        <w:t xml:space="preserve">"Boxplot"</w:t>
      </w:r>
      <w:r>
        <w:rPr>
          <w:rStyle w:val="NormalTok"/>
        </w:rPr>
        <w:t xml:space="preserve">,</w:t>
      </w:r>
      <w:r>
        <w:rPr>
          <w:rStyle w:val="AttributeTok"/>
        </w:rPr>
        <w:t xml:space="preserve">ylab=</w:t>
      </w:r>
      <w:r>
        <w:rPr>
          <w:rStyle w:val="StringTok"/>
        </w:rPr>
        <w:t xml:space="preserve">"St Residuals"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xy</w:t>
      </w:r>
      <w:r>
        <w:rPr>
          <w:rStyle w:val="OtherTok"/>
        </w:rPr>
        <w:t xml:space="preserve">=</w:t>
      </w:r>
      <w:r>
        <w:rPr>
          <w:rStyle w:val="FunctionTok"/>
        </w:rPr>
        <w:t xml:space="preserve">qqnorm</w:t>
      </w:r>
      <w:r>
        <w:rPr>
          <w:rStyle w:val="NormalTok"/>
        </w:rPr>
        <w:t xml:space="preserve">(r,</w:t>
      </w:r>
      <w:r>
        <w:rPr>
          <w:rStyle w:val="AttributeTok"/>
        </w:rPr>
        <w:t xml:space="preserve">main=</w:t>
      </w:r>
      <w:r>
        <w:rPr>
          <w:rStyle w:val="StringTok"/>
        </w:rPr>
        <w:t xml:space="preserve">"Normal Plot"</w:t>
      </w:r>
      <w:r>
        <w:rPr>
          <w:rStyle w:val="NormalTok"/>
        </w:rPr>
        <w:t xml:space="preserve">,</w:t>
      </w:r>
      <w:r>
        <w:rPr>
          <w:rStyle w:val="AttributeTok"/>
        </w:rPr>
        <w:t xml:space="preserve">ylab=</w:t>
      </w:r>
      <w:r>
        <w:rPr>
          <w:rStyle w:val="StringTok"/>
        </w:rPr>
        <w:t xml:space="preserve">"St Residuals"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qqline</w:t>
      </w:r>
      <w:r>
        <w:rPr>
          <w:rStyle w:val="NormalTok"/>
        </w:rPr>
        <w:t xml:space="preserve">(r)</w:t>
      </w:r>
      <w:r>
        <w:br/>
      </w:r>
      <w:r>
        <w:rPr>
          <w:rStyle w:val="CommentTok"/>
        </w:rPr>
        <w:t xml:space="preserve"># Check: homogeneity of variance of st res</w:t>
      </w:r>
      <w:r>
        <w:br/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fitted</w:t>
      </w:r>
      <w:r>
        <w:rPr>
          <w:rStyle w:val="NormalTok"/>
        </w:rPr>
        <w:t xml:space="preserve">(m),r,</w:t>
      </w:r>
      <w:r>
        <w:rPr>
          <w:rStyle w:val="AttributeTok"/>
        </w:rPr>
        <w:t xml:space="preserve">main=</w:t>
      </w:r>
      <w:r>
        <w:rPr>
          <w:rStyle w:val="StringTok"/>
        </w:rPr>
        <w:t xml:space="preserve">"Res Vs. Fits"</w:t>
      </w:r>
      <w:r>
        <w:rPr>
          <w:rStyle w:val="NormalTok"/>
        </w:rPr>
        <w:t xml:space="preserve">,</w:t>
      </w:r>
      <w:r>
        <w:rPr>
          <w:rStyle w:val="AttributeTok"/>
        </w:rPr>
        <w:t xml:space="preserve">ylab=</w:t>
      </w:r>
      <w:r>
        <w:rPr>
          <w:rStyle w:val="StringTok"/>
        </w:rPr>
        <w:t xml:space="preserve">"St Residuals"</w:t>
      </w:r>
      <w:r>
        <w:rPr>
          <w:rStyle w:val="NormalTok"/>
        </w:rPr>
        <w:t xml:space="preserve">)   </w:t>
      </w:r>
      <w:r>
        <w:rPr>
          <w:rStyle w:val="CommentTok"/>
        </w:rPr>
        <w:t xml:space="preserve"># raw residuals</w:t>
      </w:r>
      <w:r>
        <w:br/>
      </w:r>
      <w:r>
        <w:rPr>
          <w:rStyle w:val="FunctionTok"/>
        </w:rPr>
        <w:t xml:space="preserve">abline</w:t>
      </w:r>
      <w:r>
        <w:rPr>
          <w:rStyle w:val="NormalTok"/>
        </w:rPr>
        <w:t xml:space="preserve">(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</w:t>
      </w:r>
      <w:r>
        <w:rPr>
          <w:rStyle w:val="DecValTok"/>
        </w:rPr>
        <w:t xml:space="preserve">0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}</w:t>
      </w:r>
    </w:p>
    <w:bookmarkEnd w:id="27"/>
    <w:bookmarkStart w:id="28" w:name="getsattdf"/>
    <w:p>
      <w:pPr>
        <w:pStyle w:val="Heading3"/>
      </w:pPr>
      <w:r>
        <w:t xml:space="preserve">GetSattDF()</w:t>
      </w:r>
    </w:p>
    <w:p>
      <w:pPr>
        <w:pStyle w:val="SourceCode"/>
      </w:pPr>
      <w:r>
        <w:rPr>
          <w:rStyle w:val="CommentTok"/>
        </w:rPr>
        <w:t xml:space="preserve"># Calculate the Satterthwaite DF for reproducibility SD calculated from multi-lab study with </w:t>
      </w:r>
      <w:r>
        <w:br/>
      </w:r>
      <w:r>
        <w:rPr>
          <w:rStyle w:val="CommentTok"/>
        </w:rPr>
        <w:t xml:space="preserve"># I labs </w:t>
      </w:r>
      <w:r>
        <w:br/>
      </w:r>
      <w:r>
        <w:rPr>
          <w:rStyle w:val="CommentTok"/>
        </w:rPr>
        <w:t xml:space="preserve"># J tests within each lab</w:t>
      </w:r>
      <w:r>
        <w:br/>
      </w:r>
      <w:r>
        <w:rPr>
          <w:rStyle w:val="CommentTok"/>
        </w:rPr>
        <w:t xml:space="preserve"># Var.Lab = variance between labs (calculated by LMM, usually = (MSlab - MSE)/J when applying MEthod of Moments when data are balanced)</w:t>
      </w:r>
      <w:r>
        <w:br/>
      </w:r>
      <w:r>
        <w:rPr>
          <w:rStyle w:val="CommentTok"/>
        </w:rPr>
        <w:t xml:space="preserve"># Var.Exp = variance within labs (calcualted by LMM, = MSE when applying Method of Moments)</w:t>
      </w:r>
      <w:r>
        <w:br/>
      </w:r>
      <w:r>
        <w:br/>
      </w:r>
      <w:r>
        <w:rPr>
          <w:rStyle w:val="DocumentationTok"/>
        </w:rPr>
        <w:t xml:space="preserve">##############</w:t>
      </w:r>
      <w:r>
        <w:br/>
      </w:r>
      <w:r>
        <w:rPr>
          <w:rStyle w:val="NormalTok"/>
        </w:rPr>
        <w:t xml:space="preserve">GetSattDF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ControlFlowTok"/>
        </w:rPr>
        <w:t xml:space="preserve">function</w:t>
      </w:r>
      <w:r>
        <w:rPr>
          <w:rStyle w:val="NormalTok"/>
        </w:rPr>
        <w:t xml:space="preserve">(I,J,Var.Lab,Var.Exp) {</w:t>
      </w:r>
      <w:r>
        <w:br/>
      </w:r>
      <w:r>
        <w:rPr>
          <w:rStyle w:val="NormalTok"/>
        </w:rPr>
        <w:t xml:space="preserve">  N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I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J</w:t>
      </w:r>
      <w:r>
        <w:br/>
      </w:r>
      <w:r>
        <w:rPr>
          <w:rStyle w:val="NormalTok"/>
        </w:rPr>
        <w:t xml:space="preserve">  SR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(Var.Lab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Var.Exp)</w:t>
      </w:r>
      <w:r>
        <w:br/>
      </w:r>
      <w:r>
        <w:rPr>
          <w:rStyle w:val="NormalTok"/>
        </w:rPr>
        <w:t xml:space="preserve">  R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max</w:t>
      </w:r>
      <w:r>
        <w:rPr>
          <w:rStyle w:val="NormalTok"/>
        </w:rPr>
        <w:t xml:space="preserve">(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,Var.Lab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Var.Exp) </w:t>
      </w:r>
      <w:r>
        <w:br/>
      </w:r>
      <w:r>
        <w:rPr>
          <w:rStyle w:val="NormalTok"/>
        </w:rPr>
        <w:t xml:space="preserve">  gtop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(R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</w:t>
      </w:r>
      <w:r>
        <w:rPr>
          <w:rStyle w:val="SpecialCharTok"/>
        </w:rPr>
        <w:t xml:space="preserve">^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  gbot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(((R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(</w:t>
      </w:r>
      <w:r>
        <w:rPr>
          <w:rStyle w:val="DecValTok"/>
        </w:rPr>
        <w:t xml:space="preserve">1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J))</w:t>
      </w:r>
      <w:r>
        <w:rPr>
          <w:rStyle w:val="SpecialCharTok"/>
        </w:rPr>
        <w:t xml:space="preserve">^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(I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((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J))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N)</w:t>
      </w:r>
      <w:r>
        <w:br/>
      </w:r>
      <w:r>
        <w:rPr>
          <w:rStyle w:val="NormalTok"/>
        </w:rPr>
        <w:t xml:space="preserve">  df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gtop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gbot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return</w:t>
      </w:r>
      <w:r>
        <w:rPr>
          <w:rStyle w:val="NormalTok"/>
        </w:rPr>
        <w:t xml:space="preserve">(df)</w:t>
      </w:r>
      <w:r>
        <w:br/>
      </w:r>
      <w:r>
        <w:rPr>
          <w:rStyle w:val="NormalTok"/>
        </w:rPr>
        <w:t xml:space="preserve">}</w:t>
      </w:r>
    </w:p>
    <w:bookmarkEnd w:id="28"/>
    <w:bookmarkEnd w:id="29"/>
    <w:bookmarkEnd w:id="30"/>
    <w:bookmarkStart w:id="31" w:name="user-inputs"/>
    <w:p>
      <w:pPr>
        <w:pStyle w:val="Heading1"/>
      </w:pPr>
      <w:r>
        <w:t xml:space="preserve">USER Inputs</w:t>
      </w:r>
    </w:p>
    <w:p>
      <w:pPr>
        <w:pStyle w:val="FirstParagraph"/>
      </w:pPr>
      <w:r>
        <w:t xml:space="preserve">User specifies: what data are there? LRs only? Or LRs and controls? What’s future required PS?</w:t>
      </w:r>
    </w:p>
    <w:p>
      <w:pPr>
        <w:pStyle w:val="SourceCode"/>
      </w:pPr>
      <w:r>
        <w:rPr>
          <w:rStyle w:val="CommentTok"/>
        </w:rPr>
        <w:t xml:space="preserve"># User choose LR values for PS assessment</w:t>
      </w:r>
      <w:r>
        <w:br/>
      </w:r>
      <w:r>
        <w:rPr>
          <w:rStyle w:val="NormalTok"/>
        </w:rPr>
        <w:t xml:space="preserve">LR.Req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6</w:t>
      </w:r>
      <w:r>
        <w:br/>
      </w:r>
      <w:r>
        <w:br/>
      </w:r>
      <w:r>
        <w:rPr>
          <w:rStyle w:val="NormalTok"/>
        </w:rPr>
        <w:t xml:space="preserve">LR.Ineff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           </w:t>
      </w:r>
      <w:r>
        <w:rPr>
          <w:rStyle w:val="CommentTok"/>
        </w:rPr>
        <w:t xml:space="preserve"># Mean LR for ineffective products</w:t>
      </w:r>
      <w:r>
        <w:br/>
      </w:r>
      <w:r>
        <w:rPr>
          <w:rStyle w:val="NormalTok"/>
        </w:rPr>
        <w:t xml:space="preserve">Sr.Ineff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loatTok"/>
        </w:rPr>
        <w:t xml:space="preserve">1.1889</w:t>
      </w:r>
      <w:r>
        <w:rPr>
          <w:rStyle w:val="NormalTok"/>
        </w:rPr>
        <w:t xml:space="preserve">         </w:t>
      </w:r>
      <w:r>
        <w:rPr>
          <w:rStyle w:val="CommentTok"/>
        </w:rPr>
        <w:t xml:space="preserve"># Repeatability SD at ineffective level</w:t>
      </w:r>
      <w:r>
        <w:br/>
      </w:r>
      <w:r>
        <w:rPr>
          <w:rStyle w:val="NormalTok"/>
        </w:rPr>
        <w:t xml:space="preserve">SR.Ineff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loatTok"/>
        </w:rPr>
        <w:t xml:space="preserve">2.07</w:t>
      </w:r>
      <w:r>
        <w:rPr>
          <w:rStyle w:val="NormalTok"/>
        </w:rPr>
        <w:t xml:space="preserve">    </w:t>
      </w:r>
      <w:r>
        <w:rPr>
          <w:rStyle w:val="CommentTok"/>
        </w:rPr>
        <w:t xml:space="preserve"># Reproducibility SD at ineffective level</w:t>
      </w:r>
      <w:r>
        <w:br/>
      </w:r>
      <w:r>
        <w:br/>
      </w:r>
      <w:r>
        <w:rPr>
          <w:rStyle w:val="NormalTok"/>
        </w:rPr>
        <w:t xml:space="preserve">LR.High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loatTok"/>
        </w:rPr>
        <w:t xml:space="preserve">8.5</w:t>
      </w:r>
      <w:r>
        <w:rPr>
          <w:rStyle w:val="NormalTok"/>
        </w:rPr>
        <w:t xml:space="preserve">       </w:t>
      </w:r>
      <w:r>
        <w:rPr>
          <w:rStyle w:val="CommentTok"/>
        </w:rPr>
        <w:t xml:space="preserve"># Mean LR for highly effective products</w:t>
      </w:r>
      <w:r>
        <w:br/>
      </w:r>
      <w:r>
        <w:rPr>
          <w:rStyle w:val="NormalTok"/>
        </w:rPr>
        <w:t xml:space="preserve">Sr.High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0.524</w:t>
      </w:r>
      <w:r>
        <w:rPr>
          <w:rStyle w:val="NormalTok"/>
        </w:rPr>
        <w:t xml:space="preserve">         </w:t>
      </w:r>
      <w:r>
        <w:rPr>
          <w:rStyle w:val="CommentTok"/>
        </w:rPr>
        <w:t xml:space="preserve"># Repeatability SD at highly effective level</w:t>
      </w:r>
      <w:r>
        <w:br/>
      </w:r>
      <w:r>
        <w:rPr>
          <w:rStyle w:val="NormalTok"/>
        </w:rPr>
        <w:t xml:space="preserve">SR.High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0.784</w:t>
      </w:r>
      <w:r>
        <w:rPr>
          <w:rStyle w:val="NormalTok"/>
        </w:rPr>
        <w:t xml:space="preserve">     </w:t>
      </w:r>
      <w:r>
        <w:rPr>
          <w:rStyle w:val="CommentTok"/>
        </w:rPr>
        <w:t xml:space="preserve"># Reproducibility at High efficacy level</w:t>
      </w:r>
      <w:r>
        <w:br/>
      </w:r>
      <w:r>
        <w:br/>
      </w:r>
      <w:r>
        <w:rPr>
          <w:rStyle w:val="CommentTok"/>
        </w:rPr>
        <w:t xml:space="preserve"># In multi-lab study used to assess method</w:t>
      </w:r>
      <w:r>
        <w:br/>
      </w:r>
      <w:r>
        <w:rPr>
          <w:rStyle w:val="CommentTok"/>
        </w:rPr>
        <w:t xml:space="preserve"># User reports the number of labs and number of tests at each lab </w:t>
      </w:r>
      <w:r>
        <w:br/>
      </w:r>
      <w:r>
        <w:rPr>
          <w:rStyle w:val="NormalTok"/>
        </w:rPr>
        <w:t xml:space="preserve">Num.Labs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   </w:t>
      </w:r>
      <w:r>
        <w:rPr>
          <w:rStyle w:val="CommentTok"/>
        </w:rPr>
        <w:t xml:space="preserve"># Number of Labs in the collaborative Study of the method.  This is I in GetSattDF( )</w:t>
      </w:r>
      <w:r>
        <w:br/>
      </w:r>
      <w:r>
        <w:rPr>
          <w:rStyle w:val="NormalTok"/>
        </w:rPr>
        <w:t xml:space="preserve">Num.Exp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  </w:t>
      </w:r>
      <w:r>
        <w:rPr>
          <w:rStyle w:val="CommentTok"/>
        </w:rPr>
        <w:t xml:space="preserve"># Number of tests at each lab in the collaborative study of the method.  This J in GetSattDF( ), So there's a total of Num.Labs*Num.Exp tests in study for each treatment</w:t>
      </w:r>
      <w:r>
        <w:br/>
      </w:r>
      <w:r>
        <w:br/>
      </w:r>
      <w:r>
        <w:rPr>
          <w:rStyle w:val="CommentTok"/>
        </w:rPr>
        <w:t xml:space="preserve"># In required PS, how many Labs and how many tests must be performed</w:t>
      </w:r>
      <w:r>
        <w:br/>
      </w:r>
      <w:r>
        <w:rPr>
          <w:rStyle w:val="NormalTok"/>
        </w:rPr>
        <w:t xml:space="preserve">L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# Number of labs</w:t>
      </w:r>
      <w:r>
        <w:br/>
      </w:r>
      <w:r>
        <w:rPr>
          <w:rStyle w:val="NormalTok"/>
        </w:rPr>
        <w:t xml:space="preserve">K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# Number of tests in each of the labs</w:t>
      </w:r>
    </w:p>
    <w:bookmarkEnd w:id="31"/>
    <w:bookmarkStart w:id="35" w:name="ps-calcs"/>
    <w:p>
      <w:pPr>
        <w:pStyle w:val="Heading1"/>
      </w:pPr>
      <w:r>
        <w:t xml:space="preserve">PS calcs</w:t>
      </w:r>
    </w:p>
    <w:p>
      <w:pPr>
        <w:pStyle w:val="FirstParagraph"/>
      </w:pPr>
      <w:r>
        <w:t xml:space="preserve">The following code is taken from Appendix to Parker et al. 2014 (see Background) available at</w:t>
      </w:r>
      <w:r>
        <w:t xml:space="preserve"> </w:t>
      </w:r>
      <w:hyperlink r:id="rId24">
        <w:r>
          <w:rPr>
            <w:rStyle w:val="Hyperlink"/>
          </w:rPr>
          <w:t xml:space="preserve">https://math.montana.edu/parker/projects/documents/Appendices%20for%20Parker2014_JAOAC.pdf</w:t>
        </w:r>
      </w:hyperlink>
    </w:p>
    <w:p>
      <w:pPr>
        <w:pStyle w:val="BodyText"/>
      </w:pPr>
      <m:oMath>
        <m:r>
          <m:t>α</m:t>
        </m:r>
      </m:oMath>
      <w:r>
        <w:t xml:space="preserve"> </w:t>
      </w:r>
      <w:r>
        <w:t xml:space="preserve">output below represents Type I pass error rate</w:t>
      </w:r>
    </w:p>
    <w:p>
      <w:pPr>
        <w:pStyle w:val="BodyText"/>
      </w:pPr>
      <m:oMath>
        <m:r>
          <m:t>β</m:t>
        </m:r>
      </m:oMath>
      <w:r>
        <w:t xml:space="preserve"> </w:t>
      </w:r>
      <w:r>
        <w:t xml:space="preserve">output below represents Type II fail error rate</w:t>
      </w:r>
    </w:p>
    <w:bookmarkStart w:id="32" w:name="species-1-test"/>
    <w:p>
      <w:pPr>
        <w:pStyle w:val="Heading2"/>
      </w:pPr>
      <w:r>
        <w:t xml:space="preserve">1 species, 1 test</w:t>
      </w:r>
    </w:p>
    <w:p>
      <w:pPr>
        <w:pStyle w:val="SourceCode"/>
      </w:pPr>
      <w:r>
        <w:rPr>
          <w:rStyle w:val="NormalTok"/>
        </w:rPr>
        <w:t xml:space="preserve">Vlab.Ineff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SR.Ineff</w:t>
      </w:r>
      <w:r>
        <w:rPr>
          <w:rStyle w:val="SpecialCharTok"/>
        </w:rPr>
        <w:t xml:space="preserve">^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Sr.Ineff</w:t>
      </w:r>
      <w:r>
        <w:rPr>
          <w:rStyle w:val="SpecialCharTok"/>
        </w:rPr>
        <w:t xml:space="preserve">^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Vexp.Ineff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Sr.Ineff</w:t>
      </w:r>
      <w:r>
        <w:rPr>
          <w:rStyle w:val="SpecialCharTok"/>
        </w:rPr>
        <w:t xml:space="preserve">^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df.Ineff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GetSattDF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I=</w:t>
      </w:r>
      <w:r>
        <w:rPr>
          <w:rStyle w:val="NormalTok"/>
        </w:rPr>
        <w:t xml:space="preserve">Num.Labs,</w:t>
      </w:r>
      <w:r>
        <w:rPr>
          <w:rStyle w:val="AttributeTok"/>
        </w:rPr>
        <w:t xml:space="preserve">J=</w:t>
      </w:r>
      <w:r>
        <w:rPr>
          <w:rStyle w:val="NormalTok"/>
        </w:rPr>
        <w:t xml:space="preserve">Num.Exp,Vlab.Ineff,Vexp.Ineff)</w:t>
      </w:r>
      <w:r>
        <w:br/>
      </w:r>
      <w:r>
        <w:rPr>
          <w:rStyle w:val="NormalTok"/>
        </w:rPr>
        <w:t xml:space="preserve">t.Ineff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(LR.Req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LR.Ineff)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SR.Ineff</w:t>
      </w:r>
      <w:r>
        <w:br/>
      </w:r>
      <w:r>
        <w:rPr>
          <w:rStyle w:val="NormalTok"/>
        </w:rPr>
        <w:t xml:space="preserve">alpha1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SpecialCharTok"/>
        </w:rPr>
        <w:t xml:space="preserve">-</w:t>
      </w:r>
      <w:r>
        <w:rPr>
          <w:rStyle w:val="FunctionTok"/>
        </w:rPr>
        <w:t xml:space="preserve">pt</w:t>
      </w:r>
      <w:r>
        <w:rPr>
          <w:rStyle w:val="NormalTok"/>
        </w:rPr>
        <w:t xml:space="preserve">(t.Ineff,</w:t>
      </w:r>
      <w:r>
        <w:rPr>
          <w:rStyle w:val="FunctionTok"/>
        </w:rPr>
        <w:t xml:space="preserve">floor</w:t>
      </w:r>
      <w:r>
        <w:rPr>
          <w:rStyle w:val="NormalTok"/>
        </w:rPr>
        <w:t xml:space="preserve">(df.Ineff))</w:t>
      </w:r>
      <w:r>
        <w:br/>
      </w:r>
      <w:r>
        <w:br/>
      </w:r>
      <w:r>
        <w:rPr>
          <w:rStyle w:val="NormalTok"/>
        </w:rPr>
        <w:t xml:space="preserve">Vlab.High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SR.High</w:t>
      </w:r>
      <w:r>
        <w:rPr>
          <w:rStyle w:val="SpecialCharTok"/>
        </w:rPr>
        <w:t xml:space="preserve">^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Sr.High</w:t>
      </w:r>
      <w:r>
        <w:rPr>
          <w:rStyle w:val="SpecialCharTok"/>
        </w:rPr>
        <w:t xml:space="preserve">^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Vexp.High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Sr.High</w:t>
      </w:r>
      <w:r>
        <w:rPr>
          <w:rStyle w:val="SpecialCharTok"/>
        </w:rPr>
        <w:t xml:space="preserve">^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df.High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GetSattDF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I=</w:t>
      </w:r>
      <w:r>
        <w:rPr>
          <w:rStyle w:val="NormalTok"/>
        </w:rPr>
        <w:t xml:space="preserve">Num.Labs,</w:t>
      </w:r>
      <w:r>
        <w:rPr>
          <w:rStyle w:val="AttributeTok"/>
        </w:rPr>
        <w:t xml:space="preserve">J=</w:t>
      </w:r>
      <w:r>
        <w:rPr>
          <w:rStyle w:val="NormalTok"/>
        </w:rPr>
        <w:t xml:space="preserve">Num.Exp,Vlab.High,Vexp.High)</w:t>
      </w:r>
      <w:r>
        <w:br/>
      </w:r>
      <w:r>
        <w:rPr>
          <w:rStyle w:val="NormalTok"/>
        </w:rPr>
        <w:t xml:space="preserve">t.High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(LR.Req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LR.Ineff)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SR.High</w:t>
      </w:r>
      <w:r>
        <w:br/>
      </w:r>
      <w:r>
        <w:rPr>
          <w:rStyle w:val="NormalTok"/>
        </w:rPr>
        <w:t xml:space="preserve">lambda1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(LR.High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LR.Ineff)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SR.High  </w:t>
      </w:r>
      <w:r>
        <w:rPr>
          <w:rStyle w:val="CommentTok"/>
        </w:rPr>
        <w:t xml:space="preserve"># non-centrality param</w:t>
      </w:r>
      <w:r>
        <w:br/>
      </w:r>
      <w:r>
        <w:rPr>
          <w:rStyle w:val="NormalTok"/>
        </w:rPr>
        <w:t xml:space="preserve">beta1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pt</w:t>
      </w:r>
      <w:r>
        <w:rPr>
          <w:rStyle w:val="NormalTok"/>
        </w:rPr>
        <w:t xml:space="preserve">(t.High,</w:t>
      </w:r>
      <w:r>
        <w:rPr>
          <w:rStyle w:val="FunctionTok"/>
        </w:rPr>
        <w:t xml:space="preserve">floor</w:t>
      </w:r>
      <w:r>
        <w:rPr>
          <w:rStyle w:val="NormalTok"/>
        </w:rPr>
        <w:t xml:space="preserve">(df.High),</w:t>
      </w:r>
      <w:r>
        <w:rPr>
          <w:rStyle w:val="AttributeTok"/>
        </w:rPr>
        <w:t xml:space="preserve">ncp=</w:t>
      </w:r>
      <w:r>
        <w:rPr>
          <w:rStyle w:val="NormalTok"/>
        </w:rPr>
        <w:t xml:space="preserve">lambda1) </w:t>
      </w:r>
      <w:r>
        <w:rPr>
          <w:rStyle w:val="CommentTok"/>
        </w:rPr>
        <w:t xml:space="preserve"># for P. aeruginosa</w:t>
      </w:r>
      <w:r>
        <w:br/>
      </w:r>
      <w:r>
        <w:br/>
      </w:r>
      <w:r>
        <w:rPr>
          <w:rStyle w:val="CommentTok"/>
        </w:rPr>
        <w:t xml:space="preserve"># Summary of error rates based on 1-test PS</w:t>
      </w:r>
      <w:r>
        <w:br/>
      </w:r>
      <w:r>
        <w:rPr>
          <w:rStyle w:val="FunctionTok"/>
        </w:rPr>
        <w:t xml:space="preserve">data.frame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ErrorType=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"Pass"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"Fail"</w:t>
      </w:r>
      <w:r>
        <w:rPr>
          <w:rStyle w:val="NormalTok"/>
        </w:rPr>
        <w:t xml:space="preserve">),</w:t>
      </w:r>
      <w:r>
        <w:rPr>
          <w:rStyle w:val="AttributeTok"/>
        </w:rPr>
        <w:t xml:space="preserve">ErrorRate=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(alpha1,beta1),</w:t>
      </w:r>
      <w:r>
        <w:rPr>
          <w:rStyle w:val="AttributeTok"/>
        </w:rPr>
        <w:t xml:space="preserve">PS.Tests=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</w:t>
      </w:r>
      <w:r>
        <w:rPr>
          <w:rStyle w:val="AttributeTok"/>
        </w:rPr>
        <w:t xml:space="preserve">PS.LR.req=</w:t>
      </w:r>
      <w:r>
        <w:rPr>
          <w:rStyle w:val="NormalTok"/>
        </w:rPr>
        <w:t xml:space="preserve">LR.Req,</w:t>
      </w:r>
      <w:r>
        <w:rPr>
          <w:rStyle w:val="AttributeTok"/>
        </w:rPr>
        <w:t xml:space="preserve">Product=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"Ineffective"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"High"</w:t>
      </w:r>
      <w:r>
        <w:rPr>
          <w:rStyle w:val="NormalTok"/>
        </w:rPr>
        <w:t xml:space="preserve">),</w:t>
      </w:r>
      <w:r>
        <w:rPr>
          <w:rStyle w:val="AttributeTok"/>
        </w:rPr>
        <w:t xml:space="preserve">mean.LR=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(LR.Ineff,LR.High),</w:t>
      </w:r>
      <w:r>
        <w:rPr>
          <w:rStyle w:val="AttributeTok"/>
        </w:rPr>
        <w:t xml:space="preserve">SR=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(SR.Ineff,SR.High),</w:t>
      </w:r>
      <w:r>
        <w:rPr>
          <w:rStyle w:val="AttributeTok"/>
        </w:rPr>
        <w:t xml:space="preserve">Sr=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(Sr.Ineff,Sr.High),</w:t>
      </w:r>
      <w:r>
        <w:rPr>
          <w:rStyle w:val="AttributeTok"/>
        </w:rPr>
        <w:t xml:space="preserve">t=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(t.Ineff,t.High),</w:t>
      </w:r>
      <w:r>
        <w:rPr>
          <w:rStyle w:val="AttributeTok"/>
        </w:rPr>
        <w:t xml:space="preserve">df=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(df.Ineff,df.High),</w:t>
      </w:r>
      <w:r>
        <w:rPr>
          <w:rStyle w:val="AttributeTok"/>
        </w:rPr>
        <w:t xml:space="preserve">lambda=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,lambda1))</w:t>
      </w:r>
    </w:p>
    <w:p>
      <w:pPr>
        <w:pStyle w:val="SourceCode"/>
      </w:pPr>
      <w:r>
        <w:rPr>
          <w:rStyle w:val="VerbatimChar"/>
        </w:rPr>
        <w:t xml:space="preserve">##   ErrorType    ErrorRate PS.Tests PS.LR.req     Product mean.LR    SR     Sr</w:t>
      </w:r>
      <w:r>
        <w:br/>
      </w:r>
      <w:r>
        <w:rPr>
          <w:rStyle w:val="VerbatimChar"/>
        </w:rPr>
        <w:t xml:space="preserve">## 1      Pass 0.3202825982        1         6 Ineffective     5.0 2.070 1.1889</w:t>
      </w:r>
      <w:r>
        <w:br/>
      </w:r>
      <w:r>
        <w:rPr>
          <w:rStyle w:val="VerbatimChar"/>
        </w:rPr>
        <w:t xml:space="preserve">## 2      Fail 0.0009625974        1         6        High     8.5 0.784 0.5240</w:t>
      </w:r>
      <w:r>
        <w:br/>
      </w:r>
      <w:r>
        <w:rPr>
          <w:rStyle w:val="VerbatimChar"/>
        </w:rPr>
        <w:t xml:space="preserve">##           t        df   lambda</w:t>
      </w:r>
      <w:r>
        <w:br/>
      </w:r>
      <w:r>
        <w:rPr>
          <w:rStyle w:val="VerbatimChar"/>
        </w:rPr>
        <w:t xml:space="preserve">## 1 0.4830918  9.535058 0.000000</w:t>
      </w:r>
      <w:r>
        <w:br/>
      </w:r>
      <w:r>
        <w:rPr>
          <w:rStyle w:val="VerbatimChar"/>
        </w:rPr>
        <w:t xml:space="preserve">## 2 1.2755102 11.297707 4.464286</w:t>
      </w:r>
    </w:p>
    <w:bookmarkEnd w:id="32"/>
    <w:bookmarkStart w:id="33" w:name="species-mulitple-tests"/>
    <w:p>
      <w:pPr>
        <w:pStyle w:val="Heading2"/>
      </w:pPr>
      <w:r>
        <w:t xml:space="preserve">1 species, mulitple tests</w:t>
      </w:r>
    </w:p>
    <w:p>
      <w:pPr>
        <w:pStyle w:val="SourceCode"/>
      </w:pPr>
      <w:r>
        <w:rPr>
          <w:rStyle w:val="NormalTok"/>
        </w:rPr>
        <w:t xml:space="preserve">ICC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(Sr.Ineff,Sr.High)</w:t>
      </w:r>
      <w:r>
        <w:rPr>
          <w:rStyle w:val="SpecialCharTok"/>
        </w:rPr>
        <w:t xml:space="preserve">^</w:t>
      </w:r>
      <w:r>
        <w:rPr>
          <w:rStyle w:val="DecValTok"/>
        </w:rPr>
        <w:t xml:space="preserve">2</w:t>
      </w:r>
      <w:r>
        <w:rPr>
          <w:rStyle w:val="SpecialCharTok"/>
        </w:rPr>
        <w:t xml:space="preserve">/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(SR.Ineff,SR.High)</w:t>
      </w:r>
      <w:r>
        <w:rPr>
          <w:rStyle w:val="SpecialCharTok"/>
        </w:rPr>
        <w:t xml:space="preserve">^</w:t>
      </w:r>
      <w:r>
        <w:rPr>
          <w:rStyle w:val="DecValTok"/>
        </w:rPr>
        <w:t xml:space="preserve">2</w:t>
      </w:r>
      <w:r>
        <w:br/>
      </w:r>
      <w:r>
        <w:br/>
      </w:r>
      <w:r>
        <w:rPr>
          <w:rStyle w:val="NormalTok"/>
        </w:rPr>
        <w:t xml:space="preserve">TotTests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K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L</w:t>
      </w:r>
      <w:r>
        <w:br/>
      </w:r>
      <w:r>
        <w:rPr>
          <w:rStyle w:val="NormalTok"/>
        </w:rPr>
        <w:t xml:space="preserve">(</w:t>
      </w:r>
      <w:r>
        <w:rPr>
          <w:rStyle w:val="AttributeTok"/>
        </w:rPr>
        <w:t xml:space="preserve">R.Ineff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GenCorrMatrix</w:t>
      </w:r>
      <w:r>
        <w:rPr>
          <w:rStyle w:val="NormalTok"/>
        </w:rPr>
        <w:t xml:space="preserve">(K,L,</w:t>
      </w:r>
      <w:r>
        <w:rPr>
          <w:rStyle w:val="AttributeTok"/>
        </w:rPr>
        <w:t xml:space="preserve">VarLab=</w:t>
      </w:r>
      <w:r>
        <w:rPr>
          <w:rStyle w:val="NormalTok"/>
        </w:rPr>
        <w:t xml:space="preserve">Vlab.Ineff,</w:t>
      </w:r>
      <w:r>
        <w:rPr>
          <w:rStyle w:val="AttributeTok"/>
        </w:rPr>
        <w:t xml:space="preserve">VarExp=</w:t>
      </w:r>
      <w:r>
        <w:rPr>
          <w:rStyle w:val="NormalTok"/>
        </w:rPr>
        <w:t xml:space="preserve">Vexp.Ineff))   </w:t>
      </w:r>
      <w:r>
        <w:rPr>
          <w:rStyle w:val="CommentTok"/>
        </w:rPr>
        <w:t xml:space="preserve"># Under Ho, the correlation matrix for the tests to be conducted to satisfy a PS</w:t>
      </w:r>
    </w:p>
    <w:p>
      <w:pPr>
        <w:pStyle w:val="SourceCode"/>
      </w:pPr>
      <w:r>
        <w:rPr>
          <w:rStyle w:val="VerbatimChar"/>
        </w:rPr>
        <w:t xml:space="preserve">##           [,1]      [,2]      [,3]</w:t>
      </w:r>
      <w:r>
        <w:br/>
      </w:r>
      <w:r>
        <w:rPr>
          <w:rStyle w:val="VerbatimChar"/>
        </w:rPr>
        <w:t xml:space="preserve">## [1,] 1.0000000 0.6701246 0.6701246</w:t>
      </w:r>
      <w:r>
        <w:br/>
      </w:r>
      <w:r>
        <w:rPr>
          <w:rStyle w:val="VerbatimChar"/>
        </w:rPr>
        <w:t xml:space="preserve">## [2,] 0.6701246 1.0000000 0.6701246</w:t>
      </w:r>
      <w:r>
        <w:br/>
      </w:r>
      <w:r>
        <w:rPr>
          <w:rStyle w:val="VerbatimChar"/>
        </w:rPr>
        <w:t xml:space="preserve">## [3,] 0.6701246 0.6701246 1.0000000</w:t>
      </w:r>
    </w:p>
    <w:p>
      <w:pPr>
        <w:pStyle w:val="SourceCode"/>
      </w:pPr>
      <w:r>
        <w:rPr>
          <w:rStyle w:val="NormalTok"/>
        </w:rPr>
        <w:t xml:space="preserve">alphaKL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pmvt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lower=</w:t>
      </w:r>
      <w:r>
        <w:rPr>
          <w:rStyle w:val="FunctionTok"/>
        </w:rPr>
        <w:t xml:space="preserve">rep</w:t>
      </w:r>
      <w:r>
        <w:rPr>
          <w:rStyle w:val="NormalTok"/>
        </w:rPr>
        <w:t xml:space="preserve">(t.Ineff, TotTests),</w:t>
      </w:r>
      <w:r>
        <w:rPr>
          <w:rStyle w:val="AttributeTok"/>
        </w:rPr>
        <w:t xml:space="preserve">upper=</w:t>
      </w:r>
      <w:r>
        <w:rPr>
          <w:rStyle w:val="FunctionTok"/>
        </w:rPr>
        <w:t xml:space="preserve">rep</w:t>
      </w:r>
      <w:r>
        <w:rPr>
          <w:rStyle w:val="NormalTok"/>
        </w:rPr>
        <w:t xml:space="preserve">(</w:t>
      </w:r>
      <w:r>
        <w:rPr>
          <w:rStyle w:val="ConstantTok"/>
        </w:rPr>
        <w:t xml:space="preserve">Inf</w:t>
      </w:r>
      <w:r>
        <w:rPr>
          <w:rStyle w:val="NormalTok"/>
        </w:rPr>
        <w:t xml:space="preserve">, TotTests ),</w:t>
      </w:r>
      <w:r>
        <w:rPr>
          <w:rStyle w:val="AttributeTok"/>
        </w:rPr>
        <w:t xml:space="preserve">df=</w:t>
      </w:r>
      <w:r>
        <w:rPr>
          <w:rStyle w:val="FunctionTok"/>
        </w:rPr>
        <w:t xml:space="preserve">floor</w:t>
      </w:r>
      <w:r>
        <w:rPr>
          <w:rStyle w:val="NormalTok"/>
        </w:rPr>
        <w:t xml:space="preserve">(df.Ineff),</w:t>
      </w:r>
      <w:r>
        <w:rPr>
          <w:rStyle w:val="AttributeTok"/>
        </w:rPr>
        <w:t xml:space="preserve">corr=</w:t>
      </w:r>
      <w:r>
        <w:rPr>
          <w:rStyle w:val="NormalTok"/>
        </w:rPr>
        <w:t xml:space="preserve">R.Ineff)</w:t>
      </w:r>
      <w:r>
        <w:br/>
      </w:r>
      <w:r>
        <w:br/>
      </w:r>
      <w:r>
        <w:rPr>
          <w:rStyle w:val="NormalTok"/>
        </w:rPr>
        <w:t xml:space="preserve">(</w:t>
      </w:r>
      <w:r>
        <w:rPr>
          <w:rStyle w:val="AttributeTok"/>
        </w:rPr>
        <w:t xml:space="preserve">R.High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GenCorrMatrix</w:t>
      </w:r>
      <w:r>
        <w:rPr>
          <w:rStyle w:val="NormalTok"/>
        </w:rPr>
        <w:t xml:space="preserve">(K,L,</w:t>
      </w:r>
      <w:r>
        <w:rPr>
          <w:rStyle w:val="AttributeTok"/>
        </w:rPr>
        <w:t xml:space="preserve">VarLab=</w:t>
      </w:r>
      <w:r>
        <w:rPr>
          <w:rStyle w:val="NormalTok"/>
        </w:rPr>
        <w:t xml:space="preserve">Vlab.High,</w:t>
      </w:r>
      <w:r>
        <w:rPr>
          <w:rStyle w:val="AttributeTok"/>
        </w:rPr>
        <w:t xml:space="preserve">VarExp=</w:t>
      </w:r>
      <w:r>
        <w:rPr>
          <w:rStyle w:val="NormalTok"/>
        </w:rPr>
        <w:t xml:space="preserve">Vexp.High))   </w:t>
      </w:r>
      <w:r>
        <w:rPr>
          <w:rStyle w:val="CommentTok"/>
        </w:rPr>
        <w:t xml:space="preserve"># Under Ha, the correlation matrix for the tests to be conducted to satisfy a PS</w:t>
      </w:r>
    </w:p>
    <w:p>
      <w:pPr>
        <w:pStyle w:val="SourceCode"/>
      </w:pPr>
      <w:r>
        <w:rPr>
          <w:rStyle w:val="VerbatimChar"/>
        </w:rPr>
        <w:t xml:space="preserve">##           [,1]      [,2]      [,3]</w:t>
      </w:r>
      <w:r>
        <w:br/>
      </w:r>
      <w:r>
        <w:rPr>
          <w:rStyle w:val="VerbatimChar"/>
        </w:rPr>
        <w:t xml:space="preserve">## [1,] 1.0000000 0.5532851 0.5532851</w:t>
      </w:r>
      <w:r>
        <w:br/>
      </w:r>
      <w:r>
        <w:rPr>
          <w:rStyle w:val="VerbatimChar"/>
        </w:rPr>
        <w:t xml:space="preserve">## [2,] 0.5532851 1.0000000 0.5532851</w:t>
      </w:r>
      <w:r>
        <w:br/>
      </w:r>
      <w:r>
        <w:rPr>
          <w:rStyle w:val="VerbatimChar"/>
        </w:rPr>
        <w:t xml:space="preserve">## [3,] 0.5532851 0.5532851 1.0000000</w:t>
      </w:r>
    </w:p>
    <w:p>
      <w:pPr>
        <w:pStyle w:val="SourceCode"/>
      </w:pPr>
      <w:r>
        <w:rPr>
          <w:rStyle w:val="NormalTok"/>
        </w:rPr>
        <w:t xml:space="preserve">betaKL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SpecialCharTok"/>
        </w:rPr>
        <w:t xml:space="preserve">-</w:t>
      </w:r>
      <w:r>
        <w:rPr>
          <w:rStyle w:val="FunctionTok"/>
        </w:rPr>
        <w:t xml:space="preserve">pmvt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lower=</w:t>
      </w:r>
      <w:r>
        <w:rPr>
          <w:rStyle w:val="FunctionTok"/>
        </w:rPr>
        <w:t xml:space="preserve">rep</w:t>
      </w:r>
      <w:r>
        <w:rPr>
          <w:rStyle w:val="NormalTok"/>
        </w:rPr>
        <w:t xml:space="preserve">(t.High, TotTests),</w:t>
      </w:r>
      <w:r>
        <w:rPr>
          <w:rStyle w:val="AttributeTok"/>
        </w:rPr>
        <w:t xml:space="preserve">upper=</w:t>
      </w:r>
      <w:r>
        <w:rPr>
          <w:rStyle w:val="FunctionTok"/>
        </w:rPr>
        <w:t xml:space="preserve">rep</w:t>
      </w:r>
      <w:r>
        <w:rPr>
          <w:rStyle w:val="NormalTok"/>
        </w:rPr>
        <w:t xml:space="preserve">(</w:t>
      </w:r>
      <w:r>
        <w:rPr>
          <w:rStyle w:val="ConstantTok"/>
        </w:rPr>
        <w:t xml:space="preserve">Inf</w:t>
      </w:r>
      <w:r>
        <w:rPr>
          <w:rStyle w:val="NormalTok"/>
        </w:rPr>
        <w:t xml:space="preserve">,TotTests),</w:t>
      </w:r>
      <w:r>
        <w:rPr>
          <w:rStyle w:val="AttributeTok"/>
        </w:rPr>
        <w:t xml:space="preserve">df=</w:t>
      </w:r>
      <w:r>
        <w:rPr>
          <w:rStyle w:val="FunctionTok"/>
        </w:rPr>
        <w:t xml:space="preserve">floor</w:t>
      </w:r>
      <w:r>
        <w:rPr>
          <w:rStyle w:val="NormalTok"/>
        </w:rPr>
        <w:t xml:space="preserve">(df.High),</w:t>
      </w:r>
      <w:r>
        <w:rPr>
          <w:rStyle w:val="AttributeTok"/>
        </w:rPr>
        <w:t xml:space="preserve">corr=</w:t>
      </w:r>
      <w:r>
        <w:rPr>
          <w:rStyle w:val="NormalTok"/>
        </w:rPr>
        <w:t xml:space="preserve">R.High,</w:t>
      </w:r>
      <w:r>
        <w:rPr>
          <w:rStyle w:val="AttributeTok"/>
        </w:rPr>
        <w:t xml:space="preserve">delta=</w:t>
      </w:r>
      <w:r>
        <w:rPr>
          <w:rStyle w:val="NormalTok"/>
        </w:rPr>
        <w:t xml:space="preserve">lambda1)</w:t>
      </w:r>
      <w:r>
        <w:br/>
      </w:r>
      <w:r>
        <w:br/>
      </w:r>
      <w:r>
        <w:rPr>
          <w:rStyle w:val="CommentTok"/>
        </w:rPr>
        <w:t xml:space="preserve"># Summary of error rates based on mulitple test PS with one bug</w:t>
      </w:r>
      <w:r>
        <w:br/>
      </w:r>
      <w:r>
        <w:rPr>
          <w:rStyle w:val="FunctionTok"/>
        </w:rPr>
        <w:t xml:space="preserve">data.frame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ErrorType=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"Pass"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"Fail"</w:t>
      </w:r>
      <w:r>
        <w:rPr>
          <w:rStyle w:val="NormalTok"/>
        </w:rPr>
        <w:t xml:space="preserve">),</w:t>
      </w:r>
      <w:r>
        <w:rPr>
          <w:rStyle w:val="AttributeTok"/>
        </w:rPr>
        <w:t xml:space="preserve">ErrorRate=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(alphaKL,betaKL),</w:t>
      </w:r>
      <w:r>
        <w:rPr>
          <w:rStyle w:val="AttributeTok"/>
        </w:rPr>
        <w:t xml:space="preserve">PS.Bugs=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</w:t>
      </w:r>
      <w:r>
        <w:rPr>
          <w:rStyle w:val="AttributeTok"/>
        </w:rPr>
        <w:t xml:space="preserve">PS.Labs=</w:t>
      </w:r>
      <w:r>
        <w:rPr>
          <w:rStyle w:val="NormalTok"/>
        </w:rPr>
        <w:t xml:space="preserve">L,</w:t>
      </w:r>
      <w:r>
        <w:rPr>
          <w:rStyle w:val="AttributeTok"/>
        </w:rPr>
        <w:t xml:space="preserve">PS.Tests=</w:t>
      </w:r>
      <w:r>
        <w:rPr>
          <w:rStyle w:val="NormalTok"/>
        </w:rPr>
        <w:t xml:space="preserve">K,</w:t>
      </w:r>
      <w:r>
        <w:rPr>
          <w:rStyle w:val="AttributeTok"/>
        </w:rPr>
        <w:t xml:space="preserve">PS.LR.req=</w:t>
      </w:r>
      <w:r>
        <w:rPr>
          <w:rStyle w:val="NormalTok"/>
        </w:rPr>
        <w:t xml:space="preserve">LR.Req,</w:t>
      </w:r>
      <w:r>
        <w:rPr>
          <w:rStyle w:val="AttributeTok"/>
        </w:rPr>
        <w:t xml:space="preserve">Product=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"Ineffective"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"High"</w:t>
      </w:r>
      <w:r>
        <w:rPr>
          <w:rStyle w:val="NormalTok"/>
        </w:rPr>
        <w:t xml:space="preserve">),</w:t>
      </w:r>
      <w:r>
        <w:rPr>
          <w:rStyle w:val="AttributeTok"/>
        </w:rPr>
        <w:t xml:space="preserve">mean.LR=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(LR.Ineff,LR.High),</w:t>
      </w:r>
      <w:r>
        <w:rPr>
          <w:rStyle w:val="AttributeTok"/>
        </w:rPr>
        <w:t xml:space="preserve">SR=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(SR.Ineff,SR.High),</w:t>
      </w:r>
      <w:r>
        <w:rPr>
          <w:rStyle w:val="AttributeTok"/>
        </w:rPr>
        <w:t xml:space="preserve">Sr=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(Sr.Ineff,Sr.High),ICC,</w:t>
      </w:r>
      <w:r>
        <w:rPr>
          <w:rStyle w:val="AttributeTok"/>
        </w:rPr>
        <w:t xml:space="preserve">t=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(t.Ineff,t.High),</w:t>
      </w:r>
      <w:r>
        <w:rPr>
          <w:rStyle w:val="AttributeTok"/>
        </w:rPr>
        <w:t xml:space="preserve">df=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(df.Ineff,df.High),</w:t>
      </w:r>
      <w:r>
        <w:rPr>
          <w:rStyle w:val="AttributeTok"/>
        </w:rPr>
        <w:t xml:space="preserve">lambda=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,lambda1))</w:t>
      </w:r>
    </w:p>
    <w:p>
      <w:pPr>
        <w:pStyle w:val="SourceCode"/>
      </w:pPr>
      <w:r>
        <w:rPr>
          <w:rStyle w:val="VerbatimChar"/>
        </w:rPr>
        <w:t xml:space="preserve">##   ErrorType   ErrorRate PS.Bugs PS.Labs PS.Tests PS.LR.req     Product mean.LR</w:t>
      </w:r>
      <w:r>
        <w:br/>
      </w:r>
      <w:r>
        <w:rPr>
          <w:rStyle w:val="VerbatimChar"/>
        </w:rPr>
        <w:t xml:space="preserve">## 1      Pass 0.152273741       1       1        3         6 Ineffective     5.0</w:t>
      </w:r>
      <w:r>
        <w:br/>
      </w:r>
      <w:r>
        <w:rPr>
          <w:rStyle w:val="VerbatimChar"/>
        </w:rPr>
        <w:t xml:space="preserve">## 2      Fail 0.002465437       1       1        3         6        High     8.5</w:t>
      </w:r>
      <w:r>
        <w:br/>
      </w:r>
      <w:r>
        <w:rPr>
          <w:rStyle w:val="VerbatimChar"/>
        </w:rPr>
        <w:t xml:space="preserve">##      SR     Sr       ICC         t        df   lambda</w:t>
      </w:r>
      <w:r>
        <w:br/>
      </w:r>
      <w:r>
        <w:rPr>
          <w:rStyle w:val="VerbatimChar"/>
        </w:rPr>
        <w:t xml:space="preserve">## 1 2.070 1.1889 0.6701246 0.4830918  9.535058 0.000000</w:t>
      </w:r>
      <w:r>
        <w:br/>
      </w:r>
      <w:r>
        <w:rPr>
          <w:rStyle w:val="VerbatimChar"/>
        </w:rPr>
        <w:t xml:space="preserve">## 2 0.784 0.5240 0.5532851 1.2755102 11.297707 4.464286</w:t>
      </w:r>
    </w:p>
    <w:bookmarkEnd w:id="33"/>
    <w:bookmarkStart w:id="34" w:name="species-mulitple-tests-1"/>
    <w:p>
      <w:pPr>
        <w:pStyle w:val="Heading2"/>
      </w:pPr>
      <w:r>
        <w:t xml:space="preserve">2 species, mulitple tests</w:t>
      </w:r>
    </w:p>
    <w:p>
      <w:pPr>
        <w:pStyle w:val="FirstParagraph"/>
      </w:pPr>
      <w:r>
        <w:t xml:space="preserve">This example code assumes the same number of tests and variance results for species 1 and species 2, but this is not necessary. If there are different multi-lab data for each species, then in the code below simply set:</w:t>
      </w:r>
    </w:p>
    <w:p>
      <w:pPr>
        <w:numPr>
          <w:ilvl w:val="0"/>
          <w:numId w:val="1007"/>
        </w:numPr>
      </w:pPr>
      <w:r>
        <w:t xml:space="preserve">K_1 to the number of tests in each lab for species 1, and K_2 to the number of tests in each lab for species 2.</w:t>
      </w:r>
    </w:p>
    <w:p>
      <w:pPr>
        <w:numPr>
          <w:ilvl w:val="0"/>
          <w:numId w:val="1007"/>
        </w:numPr>
      </w:pPr>
      <w:r>
        <w:t xml:space="preserve">Vlab.Ineff.Species1, Vlab.Ineff.Species2, Vlab.High.Species1, Vlab.High.Species2 to the estimates from the multi-lab data.</w:t>
      </w:r>
    </w:p>
    <w:p>
      <w:pPr>
        <w:numPr>
          <w:ilvl w:val="0"/>
          <w:numId w:val="1007"/>
        </w:numPr>
      </w:pPr>
      <w:r>
        <w:t xml:space="preserve">Vexp.Ineff.Species1, Vexp.Ineff.Species2, Vexp.High.Species1, Vexp.High.Species2 to the estimates from the multi-lab data.</w:t>
      </w:r>
    </w:p>
    <w:p>
      <w:pPr>
        <w:pStyle w:val="SourceCode"/>
      </w:pPr>
      <w:r>
        <w:rPr>
          <w:rStyle w:val="NormalTok"/>
        </w:rPr>
        <w:t xml:space="preserve">K_1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K </w:t>
      </w:r>
      <w:r>
        <w:rPr>
          <w:rStyle w:val="CommentTok"/>
        </w:rPr>
        <w:t xml:space="preserve"># Number of species 1 tests in each of the labs</w:t>
      </w:r>
      <w:r>
        <w:br/>
      </w:r>
      <w:r>
        <w:rPr>
          <w:rStyle w:val="NormalTok"/>
        </w:rPr>
        <w:t xml:space="preserve">K_2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K </w:t>
      </w:r>
      <w:r>
        <w:rPr>
          <w:rStyle w:val="CommentTok"/>
        </w:rPr>
        <w:t xml:space="preserve"># Number of species 2 tests in each of the labs</w:t>
      </w:r>
      <w:r>
        <w:br/>
      </w:r>
      <w:r>
        <w:br/>
      </w:r>
      <w:r>
        <w:rPr>
          <w:rStyle w:val="NormalTok"/>
        </w:rPr>
        <w:t xml:space="preserve">Vlab.Ineff.Species1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Vlab.Ineff  </w:t>
      </w:r>
      <w:r>
        <w:br/>
      </w:r>
      <w:r>
        <w:rPr>
          <w:rStyle w:val="NormalTok"/>
        </w:rPr>
        <w:t xml:space="preserve">Vlab.Ineff.Species2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Vlab.Ineff</w:t>
      </w:r>
      <w:r>
        <w:br/>
      </w:r>
      <w:r>
        <w:rPr>
          <w:rStyle w:val="NormalTok"/>
        </w:rPr>
        <w:t xml:space="preserve">Vexp.Ineff.Species1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Vexp.Ineff</w:t>
      </w:r>
      <w:r>
        <w:br/>
      </w:r>
      <w:r>
        <w:rPr>
          <w:rStyle w:val="NormalTok"/>
        </w:rPr>
        <w:t xml:space="preserve">Vexp.Ineff.Species2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Vexp.Ineff</w:t>
      </w:r>
      <w:r>
        <w:br/>
      </w:r>
      <w:r>
        <w:br/>
      </w:r>
      <w:r>
        <w:rPr>
          <w:rStyle w:val="NormalTok"/>
        </w:rPr>
        <w:t xml:space="preserve">t.Ineff_2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t.Ineff</w:t>
      </w:r>
      <w:r>
        <w:br/>
      </w:r>
      <w:r>
        <w:rPr>
          <w:rStyle w:val="NormalTok"/>
        </w:rPr>
        <w:t xml:space="preserve">lambda1_2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lambda1</w:t>
      </w:r>
      <w:r>
        <w:br/>
      </w:r>
      <w:r>
        <w:rPr>
          <w:rStyle w:val="CommentTok"/>
        </w:rPr>
        <w:t xml:space="preserve"># Under Ho, the correlation matrix for the tests to be conducted to satisfy a PS</w:t>
      </w:r>
      <w:r>
        <w:br/>
      </w:r>
      <w:r>
        <w:rPr>
          <w:rStyle w:val="NormalTok"/>
        </w:rPr>
        <w:t xml:space="preserve">(</w:t>
      </w:r>
      <w:r>
        <w:rPr>
          <w:rStyle w:val="AttributeTok"/>
        </w:rPr>
        <w:t xml:space="preserve">R.Ineff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GenCorrMatrix_Microbe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(K_1,K_2),L,</w:t>
      </w:r>
      <w:r>
        <w:rPr>
          <w:rStyle w:val="AttributeTok"/>
        </w:rPr>
        <w:t xml:space="preserve">CorrMicrobe=</w:t>
      </w:r>
      <w:r>
        <w:rPr>
          <w:rStyle w:val="FloatTok"/>
        </w:rPr>
        <w:t xml:space="preserve">0.25</w:t>
      </w:r>
      <w:r>
        <w:rPr>
          <w:rStyle w:val="NormalTok"/>
        </w:rPr>
        <w:t xml:space="preserve">,</w:t>
      </w:r>
      <w:r>
        <w:rPr>
          <w:rStyle w:val="AttributeTok"/>
        </w:rPr>
        <w:t xml:space="preserve">VarLab=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(Vlab.Ineff.Species1, Vlab.Ineff.Species2),</w:t>
      </w:r>
      <w:r>
        <w:rPr>
          <w:rStyle w:val="AttributeTok"/>
        </w:rPr>
        <w:t xml:space="preserve">VarExp=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(Vexp.Ineff.Species1, Vexp.Ineff.Species2)))</w:t>
      </w:r>
    </w:p>
    <w:p>
      <w:pPr>
        <w:pStyle w:val="SourceCode"/>
      </w:pPr>
      <w:r>
        <w:rPr>
          <w:rStyle w:val="VerbatimChar"/>
        </w:rPr>
        <w:t xml:space="preserve">##           [,1]      [,2]      [,3]      [,4]      [,5]      [,6]</w:t>
      </w:r>
      <w:r>
        <w:br/>
      </w:r>
      <w:r>
        <w:rPr>
          <w:rStyle w:val="VerbatimChar"/>
        </w:rPr>
        <w:t xml:space="preserve">## [1,] 1.0000000 0.6701246 0.6701246 0.2500000 0.2500000 0.2500000</w:t>
      </w:r>
      <w:r>
        <w:br/>
      </w:r>
      <w:r>
        <w:rPr>
          <w:rStyle w:val="VerbatimChar"/>
        </w:rPr>
        <w:t xml:space="preserve">## [2,] 0.6701246 1.0000000 0.6701246 0.2500000 0.2500000 0.2500000</w:t>
      </w:r>
      <w:r>
        <w:br/>
      </w:r>
      <w:r>
        <w:rPr>
          <w:rStyle w:val="VerbatimChar"/>
        </w:rPr>
        <w:t xml:space="preserve">## [3,] 0.6701246 0.6701246 1.0000000 0.2500000 0.2500000 0.2500000</w:t>
      </w:r>
      <w:r>
        <w:br/>
      </w:r>
      <w:r>
        <w:rPr>
          <w:rStyle w:val="VerbatimChar"/>
        </w:rPr>
        <w:t xml:space="preserve">## [4,] 0.2500000 0.2500000 0.2500000 1.0000000 0.6701246 0.6701246</w:t>
      </w:r>
      <w:r>
        <w:br/>
      </w:r>
      <w:r>
        <w:rPr>
          <w:rStyle w:val="VerbatimChar"/>
        </w:rPr>
        <w:t xml:space="preserve">## [5,] 0.2500000 0.2500000 0.2500000 0.6701246 1.0000000 0.6701246</w:t>
      </w:r>
      <w:r>
        <w:br/>
      </w:r>
      <w:r>
        <w:rPr>
          <w:rStyle w:val="VerbatimChar"/>
        </w:rPr>
        <w:t xml:space="preserve">## [6,] 0.2500000 0.2500000 0.2500000 0.6701246 0.6701246 1.0000000</w:t>
      </w:r>
    </w:p>
    <w:p>
      <w:pPr>
        <w:pStyle w:val="SourceCode"/>
      </w:pPr>
      <w:r>
        <w:rPr>
          <w:rStyle w:val="NormalTok"/>
        </w:rPr>
        <w:t xml:space="preserve">vecblk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rep</w:t>
      </w:r>
      <w:r>
        <w:rPr>
          <w:rStyle w:val="NormalTok"/>
        </w:rPr>
        <w:t xml:space="preserve">(t.Ineff,K_1),</w:t>
      </w:r>
      <w:r>
        <w:rPr>
          <w:rStyle w:val="FunctionTok"/>
        </w:rPr>
        <w:t xml:space="preserve">rep</w:t>
      </w:r>
      <w:r>
        <w:rPr>
          <w:rStyle w:val="NormalTok"/>
        </w:rPr>
        <w:t xml:space="preserve">(t.Ineff_2,K_2))</w:t>
      </w:r>
      <w:r>
        <w:br/>
      </w:r>
      <w:r>
        <w:rPr>
          <w:rStyle w:val="NormalTok"/>
        </w:rPr>
        <w:t xml:space="preserve">lower.vec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rep</w:t>
      </w:r>
      <w:r>
        <w:rPr>
          <w:rStyle w:val="NormalTok"/>
        </w:rPr>
        <w:t xml:space="preserve">(vecblk,L)</w:t>
      </w:r>
      <w:r>
        <w:br/>
      </w:r>
      <w:r>
        <w:rPr>
          <w:rStyle w:val="NormalTok"/>
        </w:rPr>
        <w:t xml:space="preserve">deltablk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rep</w:t>
      </w:r>
      <w:r>
        <w:rPr>
          <w:rStyle w:val="NormalTok"/>
        </w:rPr>
        <w:t xml:space="preserve">(lambda1,K_1),</w:t>
      </w:r>
      <w:r>
        <w:rPr>
          <w:rStyle w:val="FunctionTok"/>
        </w:rPr>
        <w:t xml:space="preserve">rep</w:t>
      </w:r>
      <w:r>
        <w:rPr>
          <w:rStyle w:val="NormalTok"/>
        </w:rPr>
        <w:t xml:space="preserve">(lambda1_2,K_2))</w:t>
      </w:r>
      <w:r>
        <w:br/>
      </w:r>
      <w:r>
        <w:rPr>
          <w:rStyle w:val="NormalTok"/>
        </w:rPr>
        <w:t xml:space="preserve">delta.vec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rep</w:t>
      </w:r>
      <w:r>
        <w:rPr>
          <w:rStyle w:val="NormalTok"/>
        </w:rPr>
        <w:t xml:space="preserve">(deltablk,L)</w:t>
      </w:r>
      <w:r>
        <w:br/>
      </w:r>
      <w:r>
        <w:rPr>
          <w:rStyle w:val="NormalTok"/>
        </w:rPr>
        <w:t xml:space="preserve">TotTests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(K_1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K_2)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L</w:t>
      </w:r>
      <w:r>
        <w:br/>
      </w:r>
      <w:r>
        <w:rPr>
          <w:rStyle w:val="NormalTok"/>
        </w:rPr>
        <w:t xml:space="preserve">alphaKL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pmvt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lower=</w:t>
      </w:r>
      <w:r>
        <w:rPr>
          <w:rStyle w:val="NormalTok"/>
        </w:rPr>
        <w:t xml:space="preserve">lower.vec,</w:t>
      </w:r>
      <w:r>
        <w:rPr>
          <w:rStyle w:val="AttributeTok"/>
        </w:rPr>
        <w:t xml:space="preserve">upper=</w:t>
      </w:r>
      <w:r>
        <w:rPr>
          <w:rStyle w:val="FunctionTok"/>
        </w:rPr>
        <w:t xml:space="preserve">rep</w:t>
      </w:r>
      <w:r>
        <w:rPr>
          <w:rStyle w:val="NormalTok"/>
        </w:rPr>
        <w:t xml:space="preserve">(</w:t>
      </w:r>
      <w:r>
        <w:rPr>
          <w:rStyle w:val="ConstantTok"/>
        </w:rPr>
        <w:t xml:space="preserve">Inf</w:t>
      </w:r>
      <w:r>
        <w:rPr>
          <w:rStyle w:val="NormalTok"/>
        </w:rPr>
        <w:t xml:space="preserve">,TotTests),</w:t>
      </w:r>
      <w:r>
        <w:rPr>
          <w:rStyle w:val="AttributeTok"/>
        </w:rPr>
        <w:t xml:space="preserve">df=</w:t>
      </w:r>
      <w:r>
        <w:rPr>
          <w:rStyle w:val="FunctionTok"/>
        </w:rPr>
        <w:t xml:space="preserve">floor</w:t>
      </w:r>
      <w:r>
        <w:rPr>
          <w:rStyle w:val="NormalTok"/>
        </w:rPr>
        <w:t xml:space="preserve">(df.Ineff),</w:t>
      </w:r>
      <w:r>
        <w:rPr>
          <w:rStyle w:val="AttributeTok"/>
        </w:rPr>
        <w:t xml:space="preserve">corr=</w:t>
      </w:r>
      <w:r>
        <w:rPr>
          <w:rStyle w:val="NormalTok"/>
        </w:rPr>
        <w:t xml:space="preserve">R.Ineff)</w:t>
      </w:r>
      <w:r>
        <w:br/>
      </w:r>
      <w:r>
        <w:br/>
      </w:r>
      <w:r>
        <w:rPr>
          <w:rStyle w:val="NormalTok"/>
        </w:rPr>
        <w:t xml:space="preserve">Vlab.High.Species1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Vlab.High  </w:t>
      </w:r>
      <w:r>
        <w:br/>
      </w:r>
      <w:r>
        <w:rPr>
          <w:rStyle w:val="NormalTok"/>
        </w:rPr>
        <w:t xml:space="preserve">Vlab.High.Species2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Vlab.High</w:t>
      </w:r>
      <w:r>
        <w:br/>
      </w:r>
      <w:r>
        <w:rPr>
          <w:rStyle w:val="NormalTok"/>
        </w:rPr>
        <w:t xml:space="preserve">Vexp.High.Species1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Vexp.High</w:t>
      </w:r>
      <w:r>
        <w:br/>
      </w:r>
      <w:r>
        <w:rPr>
          <w:rStyle w:val="NormalTok"/>
        </w:rPr>
        <w:t xml:space="preserve">Vexp.High.Species2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Vexp.High</w:t>
      </w:r>
      <w:r>
        <w:br/>
      </w:r>
      <w:r>
        <w:br/>
      </w:r>
      <w:r>
        <w:rPr>
          <w:rStyle w:val="NormalTok"/>
        </w:rPr>
        <w:t xml:space="preserve">t.High_2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t.High</w:t>
      </w:r>
      <w:r>
        <w:br/>
      </w:r>
      <w:r>
        <w:rPr>
          <w:rStyle w:val="NormalTok"/>
        </w:rPr>
        <w:t xml:space="preserve">lambda1_2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lambda1</w:t>
      </w:r>
      <w:r>
        <w:br/>
      </w:r>
      <w:r>
        <w:rPr>
          <w:rStyle w:val="NormalTok"/>
        </w:rPr>
        <w:t xml:space="preserve">(</w:t>
      </w:r>
      <w:r>
        <w:rPr>
          <w:rStyle w:val="AttributeTok"/>
        </w:rPr>
        <w:t xml:space="preserve">R.High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GenCorrMatrix_Microbe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(K_1,K_2),L,</w:t>
      </w:r>
      <w:r>
        <w:rPr>
          <w:rStyle w:val="AttributeTok"/>
        </w:rPr>
        <w:t xml:space="preserve">CorrMicrobe=</w:t>
      </w:r>
      <w:r>
        <w:rPr>
          <w:rStyle w:val="FloatTok"/>
        </w:rPr>
        <w:t xml:space="preserve">0.25</w:t>
      </w:r>
      <w:r>
        <w:rPr>
          <w:rStyle w:val="NormalTok"/>
        </w:rPr>
        <w:t xml:space="preserve">,</w:t>
      </w:r>
      <w:r>
        <w:rPr>
          <w:rStyle w:val="AttributeTok"/>
        </w:rPr>
        <w:t xml:space="preserve">VarLab=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(Vlab.High.Species1, Vlab.High.Species2),</w:t>
      </w:r>
      <w:r>
        <w:rPr>
          <w:rStyle w:val="AttributeTok"/>
        </w:rPr>
        <w:t xml:space="preserve">VarExp=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(Vexp.High.Species1, Vexp.High.Species2)))</w:t>
      </w:r>
    </w:p>
    <w:p>
      <w:pPr>
        <w:pStyle w:val="SourceCode"/>
      </w:pPr>
      <w:r>
        <w:rPr>
          <w:rStyle w:val="VerbatimChar"/>
        </w:rPr>
        <w:t xml:space="preserve">##           [,1]      [,2]      [,3]      [,4]      [,5]      [,6]</w:t>
      </w:r>
      <w:r>
        <w:br/>
      </w:r>
      <w:r>
        <w:rPr>
          <w:rStyle w:val="VerbatimChar"/>
        </w:rPr>
        <w:t xml:space="preserve">## [1,] 1.0000000 0.5532851 0.5532851 0.2500000 0.2500000 0.2500000</w:t>
      </w:r>
      <w:r>
        <w:br/>
      </w:r>
      <w:r>
        <w:rPr>
          <w:rStyle w:val="VerbatimChar"/>
        </w:rPr>
        <w:t xml:space="preserve">## [2,] 0.5532851 1.0000000 0.5532851 0.2500000 0.2500000 0.2500000</w:t>
      </w:r>
      <w:r>
        <w:br/>
      </w:r>
      <w:r>
        <w:rPr>
          <w:rStyle w:val="VerbatimChar"/>
        </w:rPr>
        <w:t xml:space="preserve">## [3,] 0.5532851 0.5532851 1.0000000 0.2500000 0.2500000 0.2500000</w:t>
      </w:r>
      <w:r>
        <w:br/>
      </w:r>
      <w:r>
        <w:rPr>
          <w:rStyle w:val="VerbatimChar"/>
        </w:rPr>
        <w:t xml:space="preserve">## [4,] 0.2500000 0.2500000 0.2500000 1.0000000 0.5532851 0.5532851</w:t>
      </w:r>
      <w:r>
        <w:br/>
      </w:r>
      <w:r>
        <w:rPr>
          <w:rStyle w:val="VerbatimChar"/>
        </w:rPr>
        <w:t xml:space="preserve">## [5,] 0.2500000 0.2500000 0.2500000 0.5532851 1.0000000 0.5532851</w:t>
      </w:r>
      <w:r>
        <w:br/>
      </w:r>
      <w:r>
        <w:rPr>
          <w:rStyle w:val="VerbatimChar"/>
        </w:rPr>
        <w:t xml:space="preserve">## [6,] 0.2500000 0.2500000 0.2500000 0.5532851 0.5532851 1.0000000</w:t>
      </w:r>
    </w:p>
    <w:p>
      <w:pPr>
        <w:pStyle w:val="SourceCode"/>
      </w:pPr>
      <w:r>
        <w:rPr>
          <w:rStyle w:val="NormalTok"/>
        </w:rPr>
        <w:t xml:space="preserve">vecblk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rep</w:t>
      </w:r>
      <w:r>
        <w:rPr>
          <w:rStyle w:val="NormalTok"/>
        </w:rPr>
        <w:t xml:space="preserve">(t.High,K_1),</w:t>
      </w:r>
      <w:r>
        <w:rPr>
          <w:rStyle w:val="FunctionTok"/>
        </w:rPr>
        <w:t xml:space="preserve">rep</w:t>
      </w:r>
      <w:r>
        <w:rPr>
          <w:rStyle w:val="NormalTok"/>
        </w:rPr>
        <w:t xml:space="preserve">(t.High_2,K_2))</w:t>
      </w:r>
      <w:r>
        <w:br/>
      </w:r>
      <w:r>
        <w:rPr>
          <w:rStyle w:val="NormalTok"/>
        </w:rPr>
        <w:t xml:space="preserve">lower.vec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rep</w:t>
      </w:r>
      <w:r>
        <w:rPr>
          <w:rStyle w:val="NormalTok"/>
        </w:rPr>
        <w:t xml:space="preserve">(vecblk,L)</w:t>
      </w:r>
      <w:r>
        <w:br/>
      </w:r>
      <w:r>
        <w:rPr>
          <w:rStyle w:val="NormalTok"/>
        </w:rPr>
        <w:t xml:space="preserve">deltablk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rep</w:t>
      </w:r>
      <w:r>
        <w:rPr>
          <w:rStyle w:val="NormalTok"/>
        </w:rPr>
        <w:t xml:space="preserve">(lambda1,K_1),</w:t>
      </w:r>
      <w:r>
        <w:rPr>
          <w:rStyle w:val="FunctionTok"/>
        </w:rPr>
        <w:t xml:space="preserve">rep</w:t>
      </w:r>
      <w:r>
        <w:rPr>
          <w:rStyle w:val="NormalTok"/>
        </w:rPr>
        <w:t xml:space="preserve">(lambda1_2,K_2))</w:t>
      </w:r>
      <w:r>
        <w:br/>
      </w:r>
      <w:r>
        <w:rPr>
          <w:rStyle w:val="NormalTok"/>
        </w:rPr>
        <w:t xml:space="preserve">delta.vec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rep</w:t>
      </w:r>
      <w:r>
        <w:rPr>
          <w:rStyle w:val="NormalTok"/>
        </w:rPr>
        <w:t xml:space="preserve">(deltablk,L)</w:t>
      </w:r>
      <w:r>
        <w:br/>
      </w:r>
      <w:r>
        <w:br/>
      </w:r>
      <w:r>
        <w:rPr>
          <w:rStyle w:val="NormalTok"/>
        </w:rPr>
        <w:t xml:space="preserve">betaKL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SpecialCharTok"/>
        </w:rPr>
        <w:t xml:space="preserve">-</w:t>
      </w:r>
      <w:r>
        <w:rPr>
          <w:rStyle w:val="FunctionTok"/>
        </w:rPr>
        <w:t xml:space="preserve">pmvt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lower=</w:t>
      </w:r>
      <w:r>
        <w:rPr>
          <w:rStyle w:val="NormalTok"/>
        </w:rPr>
        <w:t xml:space="preserve">lower.vec,</w:t>
      </w:r>
      <w:r>
        <w:rPr>
          <w:rStyle w:val="AttributeTok"/>
        </w:rPr>
        <w:t xml:space="preserve">upper=</w:t>
      </w:r>
      <w:r>
        <w:rPr>
          <w:rStyle w:val="FunctionTok"/>
        </w:rPr>
        <w:t xml:space="preserve">rep</w:t>
      </w:r>
      <w:r>
        <w:rPr>
          <w:rStyle w:val="NormalTok"/>
        </w:rPr>
        <w:t xml:space="preserve">(</w:t>
      </w:r>
      <w:r>
        <w:rPr>
          <w:rStyle w:val="ConstantTok"/>
        </w:rPr>
        <w:t xml:space="preserve">Inf</w:t>
      </w:r>
      <w:r>
        <w:rPr>
          <w:rStyle w:val="NormalTok"/>
        </w:rPr>
        <w:t xml:space="preserve">,TotTests),</w:t>
      </w:r>
      <w:r>
        <w:rPr>
          <w:rStyle w:val="AttributeTok"/>
        </w:rPr>
        <w:t xml:space="preserve">df=</w:t>
      </w:r>
      <w:r>
        <w:rPr>
          <w:rStyle w:val="FunctionTok"/>
        </w:rPr>
        <w:t xml:space="preserve">floor</w:t>
      </w:r>
      <w:r>
        <w:rPr>
          <w:rStyle w:val="NormalTok"/>
        </w:rPr>
        <w:t xml:space="preserve">(df.High),</w:t>
      </w:r>
      <w:r>
        <w:rPr>
          <w:rStyle w:val="AttributeTok"/>
        </w:rPr>
        <w:t xml:space="preserve">corr=</w:t>
      </w:r>
      <w:r>
        <w:rPr>
          <w:rStyle w:val="NormalTok"/>
        </w:rPr>
        <w:t xml:space="preserve">R.High,</w:t>
      </w:r>
      <w:r>
        <w:rPr>
          <w:rStyle w:val="AttributeTok"/>
        </w:rPr>
        <w:t xml:space="preserve">delta=</w:t>
      </w:r>
      <w:r>
        <w:rPr>
          <w:rStyle w:val="NormalTok"/>
        </w:rPr>
        <w:t xml:space="preserve">delta.vec)</w:t>
      </w:r>
      <w:r>
        <w:br/>
      </w:r>
      <w:r>
        <w:br/>
      </w:r>
      <w:r>
        <w:rPr>
          <w:rStyle w:val="CommentTok"/>
        </w:rPr>
        <w:t xml:space="preserve"># Type I pass error</w:t>
      </w:r>
      <w:r>
        <w:br/>
      </w:r>
      <w:r>
        <w:rPr>
          <w:rStyle w:val="NormalTok"/>
        </w:rPr>
        <w:t xml:space="preserve">alphaKL</w:t>
      </w:r>
    </w:p>
    <w:p>
      <w:pPr>
        <w:pStyle w:val="SourceCode"/>
      </w:pPr>
      <w:r>
        <w:rPr>
          <w:rStyle w:val="VerbatimChar"/>
        </w:rPr>
        <w:t xml:space="preserve">## [1] 0.04296981</w:t>
      </w:r>
      <w:r>
        <w:br/>
      </w:r>
      <w:r>
        <w:rPr>
          <w:rStyle w:val="VerbatimChar"/>
        </w:rPr>
        <w:t xml:space="preserve">## attr(,"error")</w:t>
      </w:r>
      <w:r>
        <w:br/>
      </w:r>
      <w:r>
        <w:rPr>
          <w:rStyle w:val="VerbatimChar"/>
        </w:rPr>
        <w:t xml:space="preserve">## [1] 2.548992e-05</w:t>
      </w:r>
      <w:r>
        <w:br/>
      </w:r>
      <w:r>
        <w:rPr>
          <w:rStyle w:val="VerbatimChar"/>
        </w:rPr>
        <w:t xml:space="preserve">## attr(,"msg")</w:t>
      </w:r>
      <w:r>
        <w:br/>
      </w:r>
      <w:r>
        <w:rPr>
          <w:rStyle w:val="VerbatimChar"/>
        </w:rPr>
        <w:t xml:space="preserve">## [1] "Normal Completion"</w:t>
      </w:r>
    </w:p>
    <w:p>
      <w:pPr>
        <w:pStyle w:val="SourceCode"/>
      </w:pPr>
      <w:r>
        <w:rPr>
          <w:rStyle w:val="CommentTok"/>
        </w:rPr>
        <w:t xml:space="preserve"># Type II fail error</w:t>
      </w:r>
      <w:r>
        <w:br/>
      </w:r>
      <w:r>
        <w:rPr>
          <w:rStyle w:val="NormalTok"/>
        </w:rPr>
        <w:t xml:space="preserve">betaKL</w:t>
      </w:r>
    </w:p>
    <w:p>
      <w:pPr>
        <w:pStyle w:val="SourceCode"/>
      </w:pPr>
      <w:r>
        <w:rPr>
          <w:rStyle w:val="VerbatimChar"/>
        </w:rPr>
        <w:t xml:space="preserve">## [1] 0.005175545</w:t>
      </w:r>
      <w:r>
        <w:br/>
      </w:r>
      <w:r>
        <w:rPr>
          <w:rStyle w:val="VerbatimChar"/>
        </w:rPr>
        <w:t xml:space="preserve">## attr(,"error")</w:t>
      </w:r>
      <w:r>
        <w:br/>
      </w:r>
      <w:r>
        <w:rPr>
          <w:rStyle w:val="VerbatimChar"/>
        </w:rPr>
        <w:t xml:space="preserve">## [1] 0.000113609</w:t>
      </w:r>
      <w:r>
        <w:br/>
      </w:r>
      <w:r>
        <w:rPr>
          <w:rStyle w:val="VerbatimChar"/>
        </w:rPr>
        <w:t xml:space="preserve">## attr(,"msg")</w:t>
      </w:r>
      <w:r>
        <w:br/>
      </w:r>
      <w:r>
        <w:rPr>
          <w:rStyle w:val="VerbatimChar"/>
        </w:rPr>
        <w:t xml:space="preserve">## [1] "Normal Completion"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31">
    <w:nsid w:val="A99431"/>
    <w:multiLevelType w:val="multilevel"/>
    <w:lvl w:ilvl="0">
      <w:start w:val="1"/>
      <w:numFmt w:val="decimal"/>
      <w:lvlText w:val="(%1)"/>
      <w:lvlJc w:val="left"/>
      <w:pPr>
        <w:ind w:left="720" w:hanging="480"/>
      </w:pPr>
    </w:lvl>
    <w:lvl w:ilvl="1">
      <w:start w:val="1"/>
      <w:numFmt w:val="decimal"/>
      <w:lvlText w:val="(%2)"/>
      <w:lvlJc w:val="left"/>
      <w:pPr>
        <w:ind w:left="1440" w:hanging="480"/>
      </w:pPr>
    </w:lvl>
    <w:lvl w:ilvl="2">
      <w:start w:val="1"/>
      <w:numFmt w:val="decimal"/>
      <w:lvlText w:val="(%3)"/>
      <w:lvlJc w:val="left"/>
      <w:pPr>
        <w:ind w:left="2160" w:hanging="480"/>
      </w:pPr>
    </w:lvl>
    <w:lvl w:ilvl="3">
      <w:start w:val="1"/>
      <w:numFmt w:val="decimal"/>
      <w:lvlText w:val="(%4)"/>
      <w:lvlJc w:val="left"/>
      <w:pPr>
        <w:ind w:left="2880" w:hanging="480"/>
      </w:pPr>
    </w:lvl>
    <w:lvl w:ilvl="4">
      <w:start w:val="1"/>
      <w:numFmt w:val="decimal"/>
      <w:lvlText w:val="(%5)"/>
      <w:lvlJc w:val="left"/>
      <w:pPr>
        <w:ind w:left="3600" w:hanging="480"/>
      </w:pPr>
    </w:lvl>
    <w:lvl w:ilvl="5">
      <w:start w:val="1"/>
      <w:numFmt w:val="decimal"/>
      <w:lvlText w:val="(%6)"/>
      <w:lvlJc w:val="left"/>
      <w:pPr>
        <w:ind w:left="4320" w:hanging="480"/>
      </w:pPr>
    </w:lvl>
    <w:lvl w:ilvl="6">
      <w:start w:val="1"/>
      <w:numFmt w:val="decimal"/>
      <w:lvlText w:val="(%7)"/>
      <w:lvlJc w:val="left"/>
      <w:pPr>
        <w:ind w:left="5040" w:hanging="480"/>
      </w:pPr>
    </w:lvl>
    <w:lvl w:ilvl="7">
      <w:start w:val="1"/>
      <w:numFmt w:val="decimal"/>
      <w:lvlText w:val="(%8)"/>
      <w:lvlJc w:val="left"/>
      <w:pPr>
        <w:ind w:left="5760" w:hanging="480"/>
      </w:pPr>
    </w:lvl>
    <w:lvl w:ilvl="8">
      <w:start w:val="1"/>
      <w:numFmt w:val="decimal"/>
      <w:lvlText w:val="(%9)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34">
    <w:nsid w:val="A99434"/>
    <w:multiLevelType w:val="multilevel"/>
    <w:lvl w:ilvl="0">
      <w:start w:val="4"/>
      <w:numFmt w:val="decimal"/>
      <w:lvlText w:val="(%1)"/>
      <w:lvlJc w:val="left"/>
      <w:pPr>
        <w:ind w:left="720" w:hanging="480"/>
      </w:pPr>
    </w:lvl>
    <w:lvl w:ilvl="1">
      <w:start w:val="4"/>
      <w:numFmt w:val="decimal"/>
      <w:lvlText w:val="(%2)"/>
      <w:lvlJc w:val="left"/>
      <w:pPr>
        <w:ind w:left="1440" w:hanging="480"/>
      </w:pPr>
    </w:lvl>
    <w:lvl w:ilvl="2">
      <w:start w:val="4"/>
      <w:numFmt w:val="decimal"/>
      <w:lvlText w:val="(%3)"/>
      <w:lvlJc w:val="left"/>
      <w:pPr>
        <w:ind w:left="2160" w:hanging="480"/>
      </w:pPr>
    </w:lvl>
    <w:lvl w:ilvl="3">
      <w:start w:val="4"/>
      <w:numFmt w:val="decimal"/>
      <w:lvlText w:val="(%4)"/>
      <w:lvlJc w:val="left"/>
      <w:pPr>
        <w:ind w:left="2880" w:hanging="480"/>
      </w:pPr>
    </w:lvl>
    <w:lvl w:ilvl="4">
      <w:start w:val="4"/>
      <w:numFmt w:val="decimal"/>
      <w:lvlText w:val="(%5)"/>
      <w:lvlJc w:val="left"/>
      <w:pPr>
        <w:ind w:left="3600" w:hanging="480"/>
      </w:pPr>
    </w:lvl>
    <w:lvl w:ilvl="5">
      <w:start w:val="4"/>
      <w:numFmt w:val="decimal"/>
      <w:lvlText w:val="(%6)"/>
      <w:lvlJc w:val="left"/>
      <w:pPr>
        <w:ind w:left="4320" w:hanging="480"/>
      </w:pPr>
    </w:lvl>
    <w:lvl w:ilvl="6">
      <w:start w:val="4"/>
      <w:numFmt w:val="decimal"/>
      <w:lvlText w:val="(%7)"/>
      <w:lvlJc w:val="left"/>
      <w:pPr>
        <w:ind w:left="5040" w:hanging="480"/>
      </w:pPr>
    </w:lvl>
    <w:lvl w:ilvl="7">
      <w:start w:val="4"/>
      <w:numFmt w:val="decimal"/>
      <w:lvlText w:val="(%8)"/>
      <w:lvlJc w:val="left"/>
      <w:pPr>
        <w:ind w:left="5760" w:hanging="480"/>
      </w:pPr>
    </w:lvl>
    <w:lvl w:ilvl="8">
      <w:start w:val="4"/>
      <w:numFmt w:val="decimal"/>
      <w:lvlText w:val="(%9)"/>
      <w:lvlJc w:val="left"/>
      <w:pPr>
        <w:ind w:left="6480" w:hanging="480"/>
      </w:pPr>
    </w:lvl>
  </w:abstractNum>
  <w:num w:numId="1000">
    <w:abstractNumId w:val="990"/>
  </w:num>
  <w:num w:numId="1001">
    <w:abstractNumId w:val="994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3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8f8f8"/>
    </w:pPr>
  </w:style>
  <w:style w:type="character" w:customStyle="1" w:styleId="KeywordTok">
    <w:name w:val="KeywordTok"/>
    <w:basedOn w:val="VerbatimChar"/>
    <w:rPr>
      <w:color w:val="204a87"/>
      <w:shd w:val="clear" w:fill="f8f8f8"/>
      <w:b/>
    </w:rPr>
  </w:style>
  <w:style w:type="character" w:customStyle="1" w:styleId="DataTypeTok">
    <w:name w:val="DataTypeTok"/>
    <w:basedOn w:val="VerbatimChar"/>
    <w:rPr>
      <w:color w:val="204a87"/>
      <w:shd w:val="clear" w:fill="f8f8f8"/>
    </w:rPr>
  </w:style>
  <w:style w:type="character" w:customStyle="1" w:styleId="DecValTok">
    <w:name w:val="DecValTok"/>
    <w:basedOn w:val="VerbatimChar"/>
    <w:rPr>
      <w:color w:val="0000cf"/>
      <w:shd w:val="clear" w:fill="f8f8f8"/>
    </w:rPr>
  </w:style>
  <w:style w:type="character" w:customStyle="1" w:styleId="BaseNTok">
    <w:name w:val="BaseNTok"/>
    <w:basedOn w:val="VerbatimChar"/>
    <w:rPr>
      <w:color w:val="0000cf"/>
      <w:shd w:val="clear" w:fill="f8f8f8"/>
    </w:rPr>
  </w:style>
  <w:style w:type="character" w:customStyle="1" w:styleId="FloatTok">
    <w:name w:val="FloatTok"/>
    <w:basedOn w:val="VerbatimChar"/>
    <w:rPr>
      <w:color w:val="0000cf"/>
      <w:shd w:val="clear" w:fill="f8f8f8"/>
    </w:rPr>
  </w:style>
  <w:style w:type="character" w:customStyle="1" w:styleId="ConstantTok">
    <w:name w:val="ConstantTok"/>
    <w:basedOn w:val="VerbatimChar"/>
    <w:rPr>
      <w:color w:val="8f5902"/>
      <w:shd w:val="clear" w:fill="f8f8f8"/>
    </w:rPr>
  </w:style>
  <w:style w:type="character" w:customStyle="1" w:styleId="CharTok">
    <w:name w:val="CharTok"/>
    <w:basedOn w:val="VerbatimChar"/>
    <w:rPr>
      <w:color w:val="4e9a06"/>
      <w:shd w:val="clear" w:fill="f8f8f8"/>
    </w:rPr>
  </w:style>
  <w:style w:type="character" w:customStyle="1" w:styleId="SpecialCharTok">
    <w:name w:val="SpecialCharTok"/>
    <w:basedOn w:val="VerbatimChar"/>
    <w:rPr>
      <w:color w:val="ce5c00"/>
      <w:shd w:val="clear" w:fill="f8f8f8"/>
      <w:b/>
    </w:rPr>
  </w:style>
  <w:style w:type="character" w:customStyle="1" w:styleId="StringTok">
    <w:name w:val="StringTok"/>
    <w:basedOn w:val="VerbatimChar"/>
    <w:rPr>
      <w:color w:val="4e9a06"/>
      <w:shd w:val="clear" w:fill="f8f8f8"/>
    </w:rPr>
  </w:style>
  <w:style w:type="character" w:customStyle="1" w:styleId="VerbatimStringTok">
    <w:name w:val="VerbatimStringTok"/>
    <w:basedOn w:val="VerbatimChar"/>
    <w:rPr>
      <w:color w:val="4e9a06"/>
      <w:shd w:val="clear" w:fill="f8f8f8"/>
    </w:rPr>
  </w:style>
  <w:style w:type="character" w:customStyle="1" w:styleId="SpecialStringTok">
    <w:name w:val="SpecialStringTok"/>
    <w:basedOn w:val="VerbatimChar"/>
    <w:rPr>
      <w:color w:val="4e9a06"/>
      <w:shd w:val="clear" w:fill="f8f8f8"/>
    </w:rPr>
  </w:style>
  <w:style w:type="character" w:customStyle="1" w:styleId="ImportTok">
    <w:name w:val="ImportTok"/>
    <w:basedOn w:val="VerbatimChar"/>
    <w:rPr>
      <w:shd w:val="clear" w:fill="f8f8f8"/>
    </w:rPr>
  </w:style>
  <w:style w:type="character" w:customStyle="1" w:styleId="CommentTok">
    <w:name w:val="CommentTok"/>
    <w:basedOn w:val="VerbatimChar"/>
    <w:rPr>
      <w:color w:val="8f5902"/>
      <w:shd w:val="clear" w:fill="f8f8f8"/>
      <w:i/>
    </w:rPr>
  </w:style>
  <w:style w:type="character" w:customStyle="1" w:styleId="DocumentationTok">
    <w:name w:val="DocumentationTok"/>
    <w:basedOn w:val="VerbatimChar"/>
    <w:rPr>
      <w:color w:val="8f5902"/>
      <w:shd w:val="clear" w:fill="f8f8f8"/>
      <w:b/>
      <w:i/>
    </w:rPr>
  </w:style>
  <w:style w:type="character" w:customStyle="1" w:styleId="AnnotationTok">
    <w:name w:val="AnnotationTok"/>
    <w:basedOn w:val="VerbatimChar"/>
    <w:rPr>
      <w:color w:val="8f5902"/>
      <w:shd w:val="clear" w:fill="f8f8f8"/>
      <w:b/>
      <w:i/>
    </w:rPr>
  </w:style>
  <w:style w:type="character" w:customStyle="1" w:styleId="CommentVarTok">
    <w:name w:val="CommentVarTok"/>
    <w:basedOn w:val="VerbatimChar"/>
    <w:rPr>
      <w:color w:val="8f5902"/>
      <w:shd w:val="clear" w:fill="f8f8f8"/>
      <w:b/>
      <w:i/>
    </w:rPr>
  </w:style>
  <w:style w:type="character" w:customStyle="1" w:styleId="OtherTok">
    <w:name w:val="OtherTok"/>
    <w:basedOn w:val="VerbatimChar"/>
    <w:rPr>
      <w:color w:val="8f5902"/>
      <w:shd w:val="clear" w:fill="f8f8f8"/>
    </w:rPr>
  </w:style>
  <w:style w:type="character" w:customStyle="1" w:styleId="FunctionTok">
    <w:name w:val="FunctionTok"/>
    <w:basedOn w:val="VerbatimChar"/>
    <w:rPr>
      <w:color w:val="204a87"/>
      <w:shd w:val="clear" w:fill="f8f8f8"/>
      <w:b/>
    </w:rPr>
  </w:style>
  <w:style w:type="character" w:customStyle="1" w:styleId="VariableTok">
    <w:name w:val="VariableTok"/>
    <w:basedOn w:val="VerbatimChar"/>
    <w:rPr>
      <w:color w:val="000000"/>
      <w:shd w:val="clear" w:fill="f8f8f8"/>
    </w:rPr>
  </w:style>
  <w:style w:type="character" w:customStyle="1" w:styleId="ControlFlowTok">
    <w:name w:val="ControlFlowTok"/>
    <w:basedOn w:val="VerbatimChar"/>
    <w:rPr>
      <w:color w:val="204a87"/>
      <w:shd w:val="clear" w:fill="f8f8f8"/>
      <w:b/>
    </w:rPr>
  </w:style>
  <w:style w:type="character" w:customStyle="1" w:styleId="OperatorTok">
    <w:name w:val="OperatorTok"/>
    <w:basedOn w:val="VerbatimChar"/>
    <w:rPr>
      <w:color w:val="ce5c00"/>
      <w:shd w:val="clear" w:fill="f8f8f8"/>
      <w:b/>
    </w:rPr>
  </w:style>
  <w:style w:type="character" w:customStyle="1" w:styleId="BuiltInTok">
    <w:name w:val="BuiltInTok"/>
    <w:basedOn w:val="VerbatimChar"/>
    <w:rPr>
      <w:shd w:val="clear" w:fill="f8f8f8"/>
    </w:rPr>
  </w:style>
  <w:style w:type="character" w:customStyle="1" w:styleId="ExtensionTok">
    <w:name w:val="ExtensionTok"/>
    <w:basedOn w:val="VerbatimChar"/>
    <w:rPr>
      <w:shd w:val="clear" w:fill="f8f8f8"/>
    </w:rPr>
  </w:style>
  <w:style w:type="character" w:customStyle="1" w:styleId="PreprocessorTok">
    <w:name w:val="PreprocessorTok"/>
    <w:basedOn w:val="VerbatimChar"/>
    <w:rPr>
      <w:color w:val="8f5902"/>
      <w:shd w:val="clear" w:fill="f8f8f8"/>
      <w:i/>
    </w:rPr>
  </w:style>
  <w:style w:type="character" w:customStyle="1" w:styleId="AttributeTok">
    <w:name w:val="AttributeTok"/>
    <w:basedOn w:val="VerbatimChar"/>
    <w:rPr>
      <w:color w:val="204a87"/>
      <w:shd w:val="clear" w:fill="f8f8f8"/>
    </w:rPr>
  </w:style>
  <w:style w:type="character" w:customStyle="1" w:styleId="RegionMarkerTok">
    <w:name w:val="RegionMarkerTok"/>
    <w:basedOn w:val="VerbatimChar"/>
    <w:rPr>
      <w:shd w:val="clear" w:fill="f8f8f8"/>
    </w:rPr>
  </w:style>
  <w:style w:type="character" w:customStyle="1" w:styleId="InformationTok">
    <w:name w:val="InformationTok"/>
    <w:basedOn w:val="VerbatimChar"/>
    <w:rPr>
      <w:color w:val="8f5902"/>
      <w:shd w:val="clear" w:fill="f8f8f8"/>
      <w:b/>
      <w:i/>
    </w:rPr>
  </w:style>
  <w:style w:type="character" w:customStyle="1" w:styleId="WarningTok">
    <w:name w:val="WarningTok"/>
    <w:basedOn w:val="VerbatimChar"/>
    <w:rPr>
      <w:color w:val="8f5902"/>
      <w:shd w:val="clear" w:fill="f8f8f8"/>
      <w:b/>
      <w:i/>
    </w:rPr>
  </w:style>
  <w:style w:type="character" w:customStyle="1" w:styleId="AlertTok">
    <w:name w:val="AlertTok"/>
    <w:basedOn w:val="VerbatimChar"/>
    <w:rPr>
      <w:color w:val="ef2929"/>
      <w:shd w:val="clear" w:fill="f8f8f8"/>
    </w:rPr>
  </w:style>
  <w:style w:type="character" w:customStyle="1" w:styleId="ErrorTok">
    <w:name w:val="ErrorTok"/>
    <w:basedOn w:val="VerbatimChar"/>
    <w:rPr>
      <w:color w:val="a40000"/>
      <w:shd w:val="clear" w:fill="f8f8f8"/>
      <w:b/>
    </w:rPr>
  </w:style>
  <w:style w:type="character" w:customStyle="1" w:styleId="NormalTok">
    <w:name w:val="NormalTok"/>
    <w:basedOn w:val="VerbatimChar"/>
    <w:rPr>
      <w:shd w:val="clear" w:fill="f8f8f8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s://math.montana.edu/parker/projects/documents/Appendices%20for%20Parker2014_JAOAC.pd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s://math.montana.edu/parker/projects/documents/Appendices%20for%20Parker2014_JAOAC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Error rates for antimicrobial performance standards</dc:title>
  <dc:creator>COST: Biofilm Regulatory Toolbox</dc:creator>
  <cp:keywords/>
  <dcterms:created xsi:type="dcterms:W3CDTF">2026-08-31T23:34:07Z</dcterms:created>
  <dcterms:modified xsi:type="dcterms:W3CDTF">2026-08-31T23:34:07Z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8 Sept 2026</vt:lpwstr>
  </property>
  <property fmtid="{D5CDD505-2E9C-101B-9397-08002B2CF9AE}" pid="3" name="editor_options">
    <vt:lpwstr/>
  </property>
  <property fmtid="{D5CDD505-2E9C-101B-9397-08002B2CF9AE}" pid="4" name="output">
    <vt:lpwstr>word_document</vt:lpwstr>
  </property>
</Properties>
</file>